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C7DB7" w14:textId="77777777" w:rsidR="006E6E55" w:rsidRDefault="006E6E55" w:rsidP="006E6E55">
      <w:pPr>
        <w:spacing w:line="240" w:lineRule="auto"/>
        <w:ind w:left="6377" w:right="1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1 до Технічних вимог до предмета закупівлі</w:t>
      </w:r>
    </w:p>
    <w:p w14:paraId="04EF9672" w14:textId="77777777" w:rsidR="006E6E55" w:rsidRDefault="006E6E55" w:rsidP="006E6E55">
      <w:pPr>
        <w:spacing w:line="240" w:lineRule="auto"/>
        <w:jc w:val="both"/>
        <w:rPr>
          <w:rFonts w:ascii="Times New Roman" w:eastAsia="Times New Roman" w:hAnsi="Times New Roman" w:cs="Times New Roman"/>
          <w:sz w:val="24"/>
          <w:szCs w:val="24"/>
        </w:rPr>
      </w:pPr>
    </w:p>
    <w:p w14:paraId="766B5965" w14:textId="77777777" w:rsidR="006E6E55" w:rsidRDefault="006E6E55" w:rsidP="006E6E55">
      <w:pPr>
        <w:spacing w:line="240" w:lineRule="auto"/>
        <w:jc w:val="center"/>
        <w:rPr>
          <w:rFonts w:ascii="Times New Roman" w:eastAsia="Times New Roman" w:hAnsi="Times New Roman" w:cs="Times New Roman"/>
          <w:b/>
          <w:sz w:val="24"/>
          <w:szCs w:val="24"/>
        </w:rPr>
      </w:pPr>
      <w:bookmarkStart w:id="0" w:name="_heading=h.1baon6m" w:colFirst="0" w:colLast="0"/>
      <w:bookmarkEnd w:id="0"/>
      <w:r>
        <w:rPr>
          <w:rFonts w:ascii="Times New Roman" w:eastAsia="Times New Roman" w:hAnsi="Times New Roman" w:cs="Times New Roman"/>
          <w:b/>
          <w:sz w:val="24"/>
          <w:szCs w:val="24"/>
        </w:rPr>
        <w:t>ЗАЯВКА НА УЧАСТЬ У ПОВНОМУ КОНКУРСНОМУ ВІДБОРІ (ТЕНДЕРІ)</w:t>
      </w:r>
    </w:p>
    <w:p w14:paraId="0F516A8F" w14:textId="77777777" w:rsidR="006E6E55" w:rsidRDefault="006E6E55" w:rsidP="006E6E55">
      <w:pPr>
        <w:spacing w:line="240" w:lineRule="auto"/>
        <w:jc w:val="center"/>
        <w:rPr>
          <w:rFonts w:ascii="Times New Roman" w:eastAsia="Times New Roman" w:hAnsi="Times New Roman" w:cs="Times New Roman"/>
          <w:b/>
          <w:sz w:val="24"/>
          <w:szCs w:val="24"/>
        </w:rPr>
      </w:pPr>
      <w:bookmarkStart w:id="1" w:name="_heading=h.xofzfth17v05" w:colFirst="0" w:colLast="0"/>
      <w:bookmarkEnd w:id="1"/>
    </w:p>
    <w:tbl>
      <w:tblPr>
        <w:tblpPr w:leftFromText="180" w:rightFromText="180" w:topFromText="180" w:bottomFromText="180" w:vertAnchor="text" w:tblpX="-231"/>
        <w:tblW w:w="100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85"/>
        <w:gridCol w:w="4635"/>
      </w:tblGrid>
      <w:tr w:rsidR="006E6E55" w14:paraId="42380002" w14:textId="77777777" w:rsidTr="000E092A">
        <w:trPr>
          <w:trHeight w:val="37"/>
        </w:trPr>
        <w:tc>
          <w:tcPr>
            <w:tcW w:w="10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1B4F5" w14:textId="77777777" w:rsidR="006E6E55" w:rsidRDefault="006E6E55" w:rsidP="000E092A">
            <w:pPr>
              <w:jc w:val="both"/>
              <w:rPr>
                <w:sz w:val="24"/>
                <w:szCs w:val="24"/>
              </w:rPr>
            </w:pPr>
            <w:r>
              <w:rPr>
                <w:sz w:val="24"/>
                <w:szCs w:val="24"/>
              </w:rPr>
              <w:t>Заповнюється співробітником БО «Українська освітня платформа»</w:t>
            </w:r>
          </w:p>
        </w:tc>
      </w:tr>
      <w:tr w:rsidR="006E6E55" w14:paraId="3200722F" w14:textId="77777777" w:rsidTr="000E092A">
        <w:trPr>
          <w:trHeight w:val="500"/>
        </w:trPr>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520DE" w14:textId="77777777" w:rsidR="006E6E55" w:rsidRDefault="006E6E55" w:rsidP="000E092A">
            <w:pPr>
              <w:jc w:val="both"/>
              <w:rPr>
                <w:sz w:val="24"/>
                <w:szCs w:val="24"/>
              </w:rPr>
            </w:pPr>
            <w:r>
              <w:rPr>
                <w:sz w:val="24"/>
                <w:szCs w:val="24"/>
              </w:rPr>
              <w:t>Дата надходження комерційної пропозиції до БО «Українська освітня платформа»</w:t>
            </w:r>
          </w:p>
        </w:tc>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AE42D" w14:textId="77777777" w:rsidR="006E6E55" w:rsidRDefault="006E6E55" w:rsidP="000E092A">
            <w:pPr>
              <w:jc w:val="both"/>
              <w:rPr>
                <w:sz w:val="24"/>
                <w:szCs w:val="24"/>
              </w:rPr>
            </w:pPr>
            <w:r>
              <w:rPr>
                <w:sz w:val="24"/>
                <w:szCs w:val="24"/>
              </w:rPr>
              <w:t>Реєстраційний номер</w:t>
            </w:r>
          </w:p>
        </w:tc>
      </w:tr>
      <w:tr w:rsidR="006E6E55" w14:paraId="181DE8C3" w14:textId="77777777" w:rsidTr="000E092A">
        <w:trPr>
          <w:trHeight w:val="175"/>
        </w:trPr>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62934C3" w14:textId="77777777" w:rsidR="006E6E55" w:rsidRDefault="006E6E55" w:rsidP="000E092A">
            <w:pPr>
              <w:jc w:val="both"/>
              <w:rPr>
                <w:sz w:val="24"/>
                <w:szCs w:val="24"/>
              </w:rPr>
            </w:pPr>
            <w:r>
              <w:rPr>
                <w:sz w:val="24"/>
                <w:szCs w:val="24"/>
              </w:rPr>
              <w:t>«______» ________________ 20 р.</w:t>
            </w:r>
          </w:p>
        </w:tc>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5DA05D1" w14:textId="77777777" w:rsidR="006E6E55" w:rsidRDefault="006E6E55" w:rsidP="000E092A">
            <w:pPr>
              <w:jc w:val="both"/>
              <w:rPr>
                <w:sz w:val="24"/>
                <w:szCs w:val="24"/>
              </w:rPr>
            </w:pPr>
            <w:r>
              <w:rPr>
                <w:sz w:val="24"/>
                <w:szCs w:val="24"/>
              </w:rPr>
              <w:t>№ _________</w:t>
            </w:r>
          </w:p>
        </w:tc>
      </w:tr>
      <w:tr w:rsidR="006E6E55" w14:paraId="5130A54A" w14:textId="77777777" w:rsidTr="000E092A">
        <w:trPr>
          <w:trHeight w:val="111"/>
        </w:trPr>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E773F68" w14:textId="77777777" w:rsidR="006E6E55" w:rsidRDefault="006E6E55" w:rsidP="000E092A">
            <w:pPr>
              <w:jc w:val="both"/>
              <w:rPr>
                <w:sz w:val="24"/>
                <w:szCs w:val="24"/>
              </w:rPr>
            </w:pPr>
            <w:r>
              <w:rPr>
                <w:sz w:val="24"/>
                <w:szCs w:val="24"/>
              </w:rPr>
              <w:t>ПІБ ____________________________________</w:t>
            </w:r>
          </w:p>
        </w:tc>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FC845F5" w14:textId="77777777" w:rsidR="006E6E55" w:rsidRDefault="006E6E55" w:rsidP="000E092A">
            <w:pPr>
              <w:jc w:val="both"/>
              <w:rPr>
                <w:sz w:val="24"/>
                <w:szCs w:val="24"/>
              </w:rPr>
            </w:pPr>
            <w:r>
              <w:rPr>
                <w:sz w:val="24"/>
                <w:szCs w:val="24"/>
              </w:rPr>
              <w:t>підпис ________________________</w:t>
            </w:r>
          </w:p>
        </w:tc>
      </w:tr>
    </w:tbl>
    <w:p w14:paraId="5241E731" w14:textId="77777777" w:rsidR="006E6E55" w:rsidRDefault="006E6E55" w:rsidP="006E6E55">
      <w:pPr>
        <w:spacing w:line="240" w:lineRule="auto"/>
        <w:jc w:val="both"/>
        <w:rPr>
          <w:rFonts w:ascii="Times New Roman" w:eastAsia="Times New Roman" w:hAnsi="Times New Roman" w:cs="Times New Roman"/>
          <w:b/>
          <w:sz w:val="24"/>
          <w:szCs w:val="24"/>
        </w:rPr>
      </w:pPr>
    </w:p>
    <w:p w14:paraId="454F1E70" w14:textId="77777777" w:rsidR="006E6E55" w:rsidRDefault="006E6E55" w:rsidP="006E6E5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КОМЕРЦІЙНА ПРОПОЗИЦІЯ</w:t>
      </w:r>
    </w:p>
    <w:p w14:paraId="074F8E26" w14:textId="77777777" w:rsidR="006E6E55" w:rsidRDefault="006E6E55" w:rsidP="006E6E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Ознайомившись із оголошенням про проведення комерційної процедури на закупівлю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________________-, </w:t>
      </w:r>
      <w:r>
        <w:rPr>
          <w:rFonts w:ascii="Times New Roman" w:eastAsia="Times New Roman" w:hAnsi="Times New Roman" w:cs="Times New Roman"/>
          <w:sz w:val="24"/>
          <w:szCs w:val="24"/>
          <w:lang w:val="uk-UA"/>
        </w:rPr>
        <w:t>Я/М</w:t>
      </w:r>
      <w:r>
        <w:rPr>
          <w:rFonts w:ascii="Times New Roman" w:eastAsia="Times New Roman" w:hAnsi="Times New Roman" w:cs="Times New Roman"/>
          <w:sz w:val="24"/>
          <w:szCs w:val="24"/>
        </w:rPr>
        <w:t>и, як</w:t>
      </w:r>
      <w:r>
        <w:rPr>
          <w:rFonts w:ascii="Times New Roman" w:eastAsia="Times New Roman" w:hAnsi="Times New Roman" w:cs="Times New Roman"/>
          <w:sz w:val="24"/>
          <w:szCs w:val="24"/>
          <w:lang w:val="uk-UA"/>
        </w:rPr>
        <w:t>ий/і</w:t>
      </w:r>
      <w:r>
        <w:rPr>
          <w:rFonts w:ascii="Times New Roman" w:eastAsia="Times New Roman" w:hAnsi="Times New Roman" w:cs="Times New Roman"/>
          <w:sz w:val="24"/>
          <w:szCs w:val="24"/>
        </w:rPr>
        <w:t xml:space="preserve"> нижче підписалися, пропонуємо нижчезазначені послуги у відповідності до умов вищезазначеного оголошення про проведення тендеру  (далі – «Оголошення»). </w:t>
      </w:r>
    </w:p>
    <w:p w14:paraId="120D0B05" w14:textId="77777777" w:rsidR="006E6E55" w:rsidRPr="00C72F93" w:rsidRDefault="006E6E55" w:rsidP="006E6E55">
      <w:pPr>
        <w:spacing w:line="240" w:lineRule="auto"/>
        <w:jc w:val="both"/>
        <w:rPr>
          <w:rFonts w:ascii="Times New Roman" w:eastAsia="Times New Roman" w:hAnsi="Times New Roman" w:cs="Times New Roman"/>
          <w:b/>
          <w:bCs/>
          <w:sz w:val="24"/>
          <w:szCs w:val="24"/>
        </w:rPr>
      </w:pPr>
      <w:r w:rsidRPr="00C72F93">
        <w:rPr>
          <w:rFonts w:ascii="Times New Roman" w:eastAsia="Times New Roman" w:hAnsi="Times New Roman" w:cs="Times New Roman"/>
          <w:b/>
          <w:bCs/>
          <w:sz w:val="24"/>
          <w:szCs w:val="24"/>
        </w:rPr>
        <w:t>1. ЗАГАЛЬНІ ВІДОМОСТІ ПРО УЧАСНИКА</w:t>
      </w:r>
    </w:p>
    <w:p w14:paraId="196C6FAC" w14:textId="77777777" w:rsidR="006E6E55" w:rsidRDefault="006E6E55" w:rsidP="006E6E55">
      <w:pPr>
        <w:spacing w:line="240" w:lineRule="auto"/>
        <w:ind w:right="140"/>
        <w:jc w:val="both"/>
        <w:rPr>
          <w:rFonts w:ascii="Times New Roman" w:eastAsia="Times New Roman" w:hAnsi="Times New Roman" w:cs="Times New Roman"/>
          <w:sz w:val="24"/>
          <w:szCs w:val="24"/>
        </w:rPr>
      </w:pPr>
    </w:p>
    <w:tbl>
      <w:tblPr>
        <w:tblpPr w:leftFromText="180" w:rightFromText="180" w:topFromText="180" w:bottomFromText="180" w:vertAnchor="text" w:tblpX="-111"/>
        <w:tblW w:w="10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5400"/>
        <w:gridCol w:w="4200"/>
      </w:tblGrid>
      <w:tr w:rsidR="006E6E55" w14:paraId="12C218C2" w14:textId="77777777" w:rsidTr="000E092A">
        <w:trPr>
          <w:trHeight w:val="235"/>
        </w:trPr>
        <w:tc>
          <w:tcPr>
            <w:tcW w:w="525" w:type="dxa"/>
            <w:tcMar>
              <w:top w:w="100" w:type="dxa"/>
              <w:left w:w="100" w:type="dxa"/>
              <w:bottom w:w="100" w:type="dxa"/>
              <w:right w:w="100" w:type="dxa"/>
            </w:tcMar>
          </w:tcPr>
          <w:p w14:paraId="7004DD71" w14:textId="77777777" w:rsidR="006E6E55" w:rsidRDefault="006E6E55" w:rsidP="000E092A">
            <w:pPr>
              <w:jc w:val="both"/>
              <w:rPr>
                <w:sz w:val="24"/>
                <w:szCs w:val="24"/>
              </w:rPr>
            </w:pPr>
            <w:r>
              <w:rPr>
                <w:sz w:val="24"/>
                <w:szCs w:val="24"/>
              </w:rPr>
              <w:t>1.</w:t>
            </w:r>
          </w:p>
        </w:tc>
        <w:tc>
          <w:tcPr>
            <w:tcW w:w="5400" w:type="dxa"/>
            <w:tcMar>
              <w:top w:w="100" w:type="dxa"/>
              <w:left w:w="100" w:type="dxa"/>
              <w:bottom w:w="100" w:type="dxa"/>
              <w:right w:w="100" w:type="dxa"/>
            </w:tcMar>
          </w:tcPr>
          <w:p w14:paraId="05B02E97" w14:textId="77777777" w:rsidR="006E6E55" w:rsidRDefault="006E6E55" w:rsidP="000E092A">
            <w:pPr>
              <w:jc w:val="both"/>
              <w:rPr>
                <w:sz w:val="24"/>
                <w:szCs w:val="24"/>
              </w:rPr>
            </w:pPr>
            <w:r>
              <w:rPr>
                <w:sz w:val="24"/>
                <w:szCs w:val="24"/>
              </w:rPr>
              <w:t>Найменування учасника:</w:t>
            </w:r>
          </w:p>
        </w:tc>
        <w:tc>
          <w:tcPr>
            <w:tcW w:w="4200" w:type="dxa"/>
            <w:tcMar>
              <w:top w:w="100" w:type="dxa"/>
              <w:left w:w="100" w:type="dxa"/>
              <w:bottom w:w="100" w:type="dxa"/>
              <w:right w:w="100" w:type="dxa"/>
            </w:tcMar>
          </w:tcPr>
          <w:p w14:paraId="52F8181E" w14:textId="77777777" w:rsidR="006E6E55" w:rsidRDefault="006E6E55" w:rsidP="000E092A">
            <w:pPr>
              <w:jc w:val="both"/>
              <w:rPr>
                <w:sz w:val="24"/>
                <w:szCs w:val="24"/>
              </w:rPr>
            </w:pPr>
          </w:p>
        </w:tc>
      </w:tr>
      <w:tr w:rsidR="006E6E55" w14:paraId="78DA087A" w14:textId="77777777" w:rsidTr="000E092A">
        <w:trPr>
          <w:trHeight w:val="235"/>
        </w:trPr>
        <w:tc>
          <w:tcPr>
            <w:tcW w:w="525" w:type="dxa"/>
            <w:tcMar>
              <w:top w:w="100" w:type="dxa"/>
              <w:left w:w="100" w:type="dxa"/>
              <w:bottom w:w="100" w:type="dxa"/>
              <w:right w:w="100" w:type="dxa"/>
            </w:tcMar>
          </w:tcPr>
          <w:p w14:paraId="3B3C867F" w14:textId="77777777" w:rsidR="006E6E55" w:rsidRPr="00C72F93" w:rsidRDefault="006E6E55" w:rsidP="000E092A">
            <w:pPr>
              <w:jc w:val="both"/>
              <w:rPr>
                <w:sz w:val="24"/>
                <w:szCs w:val="24"/>
                <w:lang w:val="uk-UA"/>
              </w:rPr>
            </w:pPr>
            <w:r>
              <w:rPr>
                <w:sz w:val="24"/>
                <w:szCs w:val="24"/>
                <w:lang w:val="uk-UA"/>
              </w:rPr>
              <w:t>2.</w:t>
            </w:r>
          </w:p>
        </w:tc>
        <w:tc>
          <w:tcPr>
            <w:tcW w:w="5400" w:type="dxa"/>
            <w:tcMar>
              <w:top w:w="100" w:type="dxa"/>
              <w:left w:w="100" w:type="dxa"/>
              <w:bottom w:w="100" w:type="dxa"/>
              <w:right w:w="100" w:type="dxa"/>
            </w:tcMar>
          </w:tcPr>
          <w:p w14:paraId="1C007C92" w14:textId="77777777" w:rsidR="006E6E55" w:rsidRPr="00C72F93" w:rsidRDefault="006E6E55" w:rsidP="000E092A">
            <w:pPr>
              <w:jc w:val="both"/>
              <w:rPr>
                <w:sz w:val="24"/>
                <w:szCs w:val="24"/>
                <w:lang w:val="uk-UA"/>
              </w:rPr>
            </w:pPr>
            <w:r>
              <w:rPr>
                <w:sz w:val="24"/>
                <w:szCs w:val="24"/>
                <w:lang w:val="uk-UA"/>
              </w:rPr>
              <w:t>Код ЄДРПОУ:</w:t>
            </w:r>
          </w:p>
        </w:tc>
        <w:tc>
          <w:tcPr>
            <w:tcW w:w="4200" w:type="dxa"/>
            <w:tcMar>
              <w:top w:w="100" w:type="dxa"/>
              <w:left w:w="100" w:type="dxa"/>
              <w:bottom w:w="100" w:type="dxa"/>
              <w:right w:w="100" w:type="dxa"/>
            </w:tcMar>
          </w:tcPr>
          <w:p w14:paraId="59B7BCFC" w14:textId="77777777" w:rsidR="006E6E55" w:rsidRDefault="006E6E55" w:rsidP="000E092A">
            <w:pPr>
              <w:jc w:val="both"/>
              <w:rPr>
                <w:sz w:val="24"/>
                <w:szCs w:val="24"/>
              </w:rPr>
            </w:pPr>
          </w:p>
        </w:tc>
      </w:tr>
      <w:tr w:rsidR="006E6E55" w14:paraId="4A06398C" w14:textId="77777777" w:rsidTr="000E092A">
        <w:trPr>
          <w:trHeight w:val="157"/>
        </w:trPr>
        <w:tc>
          <w:tcPr>
            <w:tcW w:w="525" w:type="dxa"/>
            <w:tcMar>
              <w:top w:w="100" w:type="dxa"/>
              <w:left w:w="100" w:type="dxa"/>
              <w:bottom w:w="100" w:type="dxa"/>
              <w:right w:w="100" w:type="dxa"/>
            </w:tcMar>
          </w:tcPr>
          <w:p w14:paraId="5F8436F7" w14:textId="77777777" w:rsidR="006E6E55" w:rsidRDefault="006E6E55" w:rsidP="000E092A">
            <w:pPr>
              <w:jc w:val="both"/>
              <w:rPr>
                <w:sz w:val="24"/>
                <w:szCs w:val="24"/>
              </w:rPr>
            </w:pPr>
            <w:r>
              <w:rPr>
                <w:sz w:val="24"/>
                <w:szCs w:val="24"/>
                <w:lang w:val="uk-UA"/>
              </w:rPr>
              <w:t>3</w:t>
            </w:r>
            <w:r>
              <w:rPr>
                <w:sz w:val="24"/>
                <w:szCs w:val="24"/>
              </w:rPr>
              <w:t>.</w:t>
            </w:r>
          </w:p>
        </w:tc>
        <w:tc>
          <w:tcPr>
            <w:tcW w:w="5400" w:type="dxa"/>
            <w:tcMar>
              <w:top w:w="100" w:type="dxa"/>
              <w:left w:w="100" w:type="dxa"/>
              <w:bottom w:w="100" w:type="dxa"/>
              <w:right w:w="100" w:type="dxa"/>
            </w:tcMar>
          </w:tcPr>
          <w:p w14:paraId="6E3D8B4D" w14:textId="77777777" w:rsidR="006E6E55" w:rsidRDefault="006E6E55" w:rsidP="000E092A">
            <w:pPr>
              <w:jc w:val="both"/>
              <w:rPr>
                <w:sz w:val="24"/>
                <w:szCs w:val="24"/>
              </w:rPr>
            </w:pPr>
            <w:r>
              <w:rPr>
                <w:sz w:val="24"/>
                <w:szCs w:val="24"/>
              </w:rPr>
              <w:t>Юридична адреса:</w:t>
            </w:r>
          </w:p>
        </w:tc>
        <w:tc>
          <w:tcPr>
            <w:tcW w:w="4200" w:type="dxa"/>
            <w:tcMar>
              <w:top w:w="100" w:type="dxa"/>
              <w:left w:w="100" w:type="dxa"/>
              <w:bottom w:w="100" w:type="dxa"/>
              <w:right w:w="100" w:type="dxa"/>
            </w:tcMar>
          </w:tcPr>
          <w:p w14:paraId="4A16068D" w14:textId="77777777" w:rsidR="006E6E55" w:rsidRDefault="006E6E55" w:rsidP="000E092A">
            <w:pPr>
              <w:jc w:val="both"/>
              <w:rPr>
                <w:sz w:val="24"/>
                <w:szCs w:val="24"/>
              </w:rPr>
            </w:pPr>
            <w:r>
              <w:rPr>
                <w:sz w:val="24"/>
                <w:szCs w:val="24"/>
              </w:rPr>
              <w:t xml:space="preserve"> </w:t>
            </w:r>
          </w:p>
        </w:tc>
      </w:tr>
      <w:tr w:rsidR="006E6E55" w14:paraId="661D39CF" w14:textId="77777777" w:rsidTr="000E092A">
        <w:trPr>
          <w:trHeight w:val="107"/>
        </w:trPr>
        <w:tc>
          <w:tcPr>
            <w:tcW w:w="525" w:type="dxa"/>
            <w:tcMar>
              <w:top w:w="100" w:type="dxa"/>
              <w:left w:w="100" w:type="dxa"/>
              <w:bottom w:w="100" w:type="dxa"/>
              <w:right w:w="100" w:type="dxa"/>
            </w:tcMar>
          </w:tcPr>
          <w:p w14:paraId="6BDA8008" w14:textId="77777777" w:rsidR="006E6E55" w:rsidRDefault="006E6E55" w:rsidP="000E092A">
            <w:pPr>
              <w:jc w:val="both"/>
              <w:rPr>
                <w:sz w:val="24"/>
                <w:szCs w:val="24"/>
              </w:rPr>
            </w:pPr>
            <w:r>
              <w:rPr>
                <w:sz w:val="24"/>
                <w:szCs w:val="24"/>
                <w:lang w:val="uk-UA"/>
              </w:rPr>
              <w:t>4</w:t>
            </w:r>
            <w:r>
              <w:rPr>
                <w:sz w:val="24"/>
                <w:szCs w:val="24"/>
              </w:rPr>
              <w:t>.</w:t>
            </w:r>
          </w:p>
        </w:tc>
        <w:tc>
          <w:tcPr>
            <w:tcW w:w="5400" w:type="dxa"/>
            <w:tcMar>
              <w:top w:w="100" w:type="dxa"/>
              <w:left w:w="100" w:type="dxa"/>
              <w:bottom w:w="100" w:type="dxa"/>
              <w:right w:w="100" w:type="dxa"/>
            </w:tcMar>
          </w:tcPr>
          <w:p w14:paraId="386E9A62" w14:textId="77777777" w:rsidR="006E6E55" w:rsidRDefault="006E6E55" w:rsidP="000E092A">
            <w:pPr>
              <w:jc w:val="both"/>
              <w:rPr>
                <w:sz w:val="24"/>
                <w:szCs w:val="24"/>
              </w:rPr>
            </w:pPr>
            <w:r>
              <w:rPr>
                <w:sz w:val="24"/>
                <w:szCs w:val="24"/>
              </w:rPr>
              <w:t>Фактична адреса:</w:t>
            </w:r>
          </w:p>
        </w:tc>
        <w:tc>
          <w:tcPr>
            <w:tcW w:w="4200" w:type="dxa"/>
            <w:tcMar>
              <w:top w:w="100" w:type="dxa"/>
              <w:left w:w="100" w:type="dxa"/>
              <w:bottom w:w="100" w:type="dxa"/>
              <w:right w:w="100" w:type="dxa"/>
            </w:tcMar>
          </w:tcPr>
          <w:p w14:paraId="0625759A" w14:textId="77777777" w:rsidR="006E6E55" w:rsidRDefault="006E6E55" w:rsidP="000E092A">
            <w:pPr>
              <w:jc w:val="both"/>
              <w:rPr>
                <w:sz w:val="24"/>
                <w:szCs w:val="24"/>
              </w:rPr>
            </w:pPr>
            <w:r>
              <w:rPr>
                <w:sz w:val="24"/>
                <w:szCs w:val="24"/>
              </w:rPr>
              <w:t xml:space="preserve"> </w:t>
            </w:r>
          </w:p>
        </w:tc>
      </w:tr>
      <w:tr w:rsidR="006E6E55" w14:paraId="1D5BD5EB" w14:textId="77777777" w:rsidTr="000E092A">
        <w:trPr>
          <w:trHeight w:val="185"/>
        </w:trPr>
        <w:tc>
          <w:tcPr>
            <w:tcW w:w="525" w:type="dxa"/>
            <w:tcMar>
              <w:top w:w="100" w:type="dxa"/>
              <w:left w:w="100" w:type="dxa"/>
              <w:bottom w:w="100" w:type="dxa"/>
              <w:right w:w="100" w:type="dxa"/>
            </w:tcMar>
          </w:tcPr>
          <w:p w14:paraId="0A3FA221" w14:textId="77777777" w:rsidR="006E6E55" w:rsidRDefault="006E6E55" w:rsidP="000E092A">
            <w:pPr>
              <w:jc w:val="both"/>
              <w:rPr>
                <w:sz w:val="24"/>
                <w:szCs w:val="24"/>
              </w:rPr>
            </w:pPr>
            <w:r>
              <w:rPr>
                <w:sz w:val="24"/>
                <w:szCs w:val="24"/>
                <w:lang w:val="uk-UA"/>
              </w:rPr>
              <w:t>5</w:t>
            </w:r>
            <w:r>
              <w:rPr>
                <w:sz w:val="24"/>
                <w:szCs w:val="24"/>
              </w:rPr>
              <w:t>.</w:t>
            </w:r>
          </w:p>
        </w:tc>
        <w:tc>
          <w:tcPr>
            <w:tcW w:w="5400" w:type="dxa"/>
            <w:tcMar>
              <w:top w:w="100" w:type="dxa"/>
              <w:left w:w="100" w:type="dxa"/>
              <w:bottom w:w="100" w:type="dxa"/>
              <w:right w:w="100" w:type="dxa"/>
            </w:tcMar>
          </w:tcPr>
          <w:p w14:paraId="463B7CFE" w14:textId="77777777" w:rsidR="006E6E55" w:rsidRDefault="006E6E55" w:rsidP="000E092A">
            <w:pPr>
              <w:jc w:val="both"/>
              <w:rPr>
                <w:sz w:val="24"/>
                <w:szCs w:val="24"/>
              </w:rPr>
            </w:pPr>
            <w:r>
              <w:rPr>
                <w:sz w:val="24"/>
                <w:szCs w:val="24"/>
              </w:rPr>
              <w:t>Дата державної реєстрації:</w:t>
            </w:r>
          </w:p>
        </w:tc>
        <w:tc>
          <w:tcPr>
            <w:tcW w:w="4200" w:type="dxa"/>
            <w:tcMar>
              <w:top w:w="100" w:type="dxa"/>
              <w:left w:w="100" w:type="dxa"/>
              <w:bottom w:w="100" w:type="dxa"/>
              <w:right w:w="100" w:type="dxa"/>
            </w:tcMar>
          </w:tcPr>
          <w:p w14:paraId="7336EE2B" w14:textId="77777777" w:rsidR="006E6E55" w:rsidRDefault="006E6E55" w:rsidP="000E092A">
            <w:pPr>
              <w:jc w:val="both"/>
              <w:rPr>
                <w:sz w:val="24"/>
                <w:szCs w:val="24"/>
              </w:rPr>
            </w:pPr>
          </w:p>
        </w:tc>
      </w:tr>
      <w:tr w:rsidR="006E6E55" w14:paraId="0E5965C6" w14:textId="77777777" w:rsidTr="000E092A">
        <w:trPr>
          <w:trHeight w:val="107"/>
        </w:trPr>
        <w:tc>
          <w:tcPr>
            <w:tcW w:w="525" w:type="dxa"/>
            <w:tcMar>
              <w:top w:w="100" w:type="dxa"/>
              <w:left w:w="100" w:type="dxa"/>
              <w:bottom w:w="100" w:type="dxa"/>
              <w:right w:w="100" w:type="dxa"/>
            </w:tcMar>
          </w:tcPr>
          <w:p w14:paraId="672A5A3B" w14:textId="77777777" w:rsidR="006E6E55" w:rsidRDefault="006E6E55" w:rsidP="000E092A">
            <w:pPr>
              <w:jc w:val="both"/>
              <w:rPr>
                <w:sz w:val="24"/>
                <w:szCs w:val="24"/>
              </w:rPr>
            </w:pPr>
            <w:r>
              <w:rPr>
                <w:sz w:val="24"/>
                <w:szCs w:val="24"/>
                <w:lang w:val="uk-UA"/>
              </w:rPr>
              <w:t>6</w:t>
            </w:r>
            <w:r>
              <w:rPr>
                <w:sz w:val="24"/>
                <w:szCs w:val="24"/>
              </w:rPr>
              <w:t>.</w:t>
            </w:r>
          </w:p>
        </w:tc>
        <w:tc>
          <w:tcPr>
            <w:tcW w:w="5400" w:type="dxa"/>
            <w:tcMar>
              <w:top w:w="100" w:type="dxa"/>
              <w:left w:w="100" w:type="dxa"/>
              <w:bottom w:w="100" w:type="dxa"/>
              <w:right w:w="100" w:type="dxa"/>
            </w:tcMar>
          </w:tcPr>
          <w:p w14:paraId="5ED47CAC" w14:textId="77777777" w:rsidR="006E6E55" w:rsidRDefault="006E6E55" w:rsidP="000E092A">
            <w:pPr>
              <w:jc w:val="both"/>
              <w:rPr>
                <w:sz w:val="24"/>
                <w:szCs w:val="24"/>
              </w:rPr>
            </w:pPr>
            <w:r>
              <w:rPr>
                <w:sz w:val="24"/>
                <w:szCs w:val="24"/>
              </w:rPr>
              <w:t>ПІБ та посада керівника учасника:</w:t>
            </w:r>
          </w:p>
        </w:tc>
        <w:tc>
          <w:tcPr>
            <w:tcW w:w="4200" w:type="dxa"/>
            <w:tcMar>
              <w:top w:w="100" w:type="dxa"/>
              <w:left w:w="100" w:type="dxa"/>
              <w:bottom w:w="100" w:type="dxa"/>
              <w:right w:w="100" w:type="dxa"/>
            </w:tcMar>
          </w:tcPr>
          <w:p w14:paraId="18BFBA43" w14:textId="77777777" w:rsidR="006E6E55" w:rsidRDefault="006E6E55" w:rsidP="000E092A">
            <w:pPr>
              <w:jc w:val="both"/>
              <w:rPr>
                <w:sz w:val="24"/>
                <w:szCs w:val="24"/>
              </w:rPr>
            </w:pPr>
          </w:p>
        </w:tc>
      </w:tr>
      <w:tr w:rsidR="006E6E55" w14:paraId="57120E71" w14:textId="77777777" w:rsidTr="000E092A">
        <w:trPr>
          <w:trHeight w:val="43"/>
        </w:trPr>
        <w:tc>
          <w:tcPr>
            <w:tcW w:w="525" w:type="dxa"/>
            <w:tcMar>
              <w:top w:w="100" w:type="dxa"/>
              <w:left w:w="100" w:type="dxa"/>
              <w:bottom w:w="100" w:type="dxa"/>
              <w:right w:w="100" w:type="dxa"/>
            </w:tcMar>
          </w:tcPr>
          <w:p w14:paraId="16A210B5" w14:textId="77777777" w:rsidR="006E6E55" w:rsidRDefault="006E6E55" w:rsidP="000E092A">
            <w:pPr>
              <w:jc w:val="both"/>
              <w:rPr>
                <w:sz w:val="24"/>
                <w:szCs w:val="24"/>
              </w:rPr>
            </w:pPr>
            <w:r>
              <w:rPr>
                <w:sz w:val="24"/>
                <w:szCs w:val="24"/>
                <w:lang w:val="uk-UA"/>
              </w:rPr>
              <w:t>7</w:t>
            </w:r>
            <w:r>
              <w:rPr>
                <w:sz w:val="24"/>
                <w:szCs w:val="24"/>
              </w:rPr>
              <w:t>.</w:t>
            </w:r>
          </w:p>
        </w:tc>
        <w:tc>
          <w:tcPr>
            <w:tcW w:w="5400" w:type="dxa"/>
            <w:tcMar>
              <w:top w:w="100" w:type="dxa"/>
              <w:left w:w="100" w:type="dxa"/>
              <w:bottom w:w="100" w:type="dxa"/>
              <w:right w:w="100" w:type="dxa"/>
            </w:tcMar>
          </w:tcPr>
          <w:p w14:paraId="6267B6EF" w14:textId="77777777" w:rsidR="006E6E55" w:rsidRDefault="006E6E55" w:rsidP="000E092A">
            <w:pPr>
              <w:jc w:val="both"/>
              <w:rPr>
                <w:sz w:val="24"/>
                <w:szCs w:val="24"/>
              </w:rPr>
            </w:pPr>
            <w:r>
              <w:rPr>
                <w:sz w:val="24"/>
                <w:szCs w:val="24"/>
              </w:rPr>
              <w:t>Номер телефону керівника учасника:</w:t>
            </w:r>
          </w:p>
        </w:tc>
        <w:tc>
          <w:tcPr>
            <w:tcW w:w="4200" w:type="dxa"/>
            <w:tcMar>
              <w:top w:w="100" w:type="dxa"/>
              <w:left w:w="100" w:type="dxa"/>
              <w:bottom w:w="100" w:type="dxa"/>
              <w:right w:w="100" w:type="dxa"/>
            </w:tcMar>
          </w:tcPr>
          <w:p w14:paraId="3FE1DE18" w14:textId="77777777" w:rsidR="006E6E55" w:rsidRDefault="006E6E55" w:rsidP="000E092A">
            <w:pPr>
              <w:jc w:val="both"/>
              <w:rPr>
                <w:sz w:val="24"/>
                <w:szCs w:val="24"/>
              </w:rPr>
            </w:pPr>
            <w:r>
              <w:rPr>
                <w:sz w:val="24"/>
                <w:szCs w:val="24"/>
              </w:rPr>
              <w:t xml:space="preserve"> </w:t>
            </w:r>
          </w:p>
        </w:tc>
      </w:tr>
      <w:tr w:rsidR="006E6E55" w14:paraId="408A51A1" w14:textId="77777777" w:rsidTr="000E092A">
        <w:trPr>
          <w:trHeight w:val="121"/>
        </w:trPr>
        <w:tc>
          <w:tcPr>
            <w:tcW w:w="525" w:type="dxa"/>
            <w:tcMar>
              <w:top w:w="100" w:type="dxa"/>
              <w:left w:w="100" w:type="dxa"/>
              <w:bottom w:w="100" w:type="dxa"/>
              <w:right w:w="100" w:type="dxa"/>
            </w:tcMar>
          </w:tcPr>
          <w:p w14:paraId="6AC0E914" w14:textId="77777777" w:rsidR="006E6E55" w:rsidRDefault="006E6E55" w:rsidP="000E092A">
            <w:pPr>
              <w:jc w:val="both"/>
              <w:rPr>
                <w:sz w:val="24"/>
                <w:szCs w:val="24"/>
              </w:rPr>
            </w:pPr>
            <w:r>
              <w:rPr>
                <w:sz w:val="24"/>
                <w:szCs w:val="24"/>
                <w:lang w:val="uk-UA"/>
              </w:rPr>
              <w:t>8</w:t>
            </w:r>
            <w:r>
              <w:rPr>
                <w:sz w:val="24"/>
                <w:szCs w:val="24"/>
              </w:rPr>
              <w:t>.</w:t>
            </w:r>
          </w:p>
        </w:tc>
        <w:tc>
          <w:tcPr>
            <w:tcW w:w="5400" w:type="dxa"/>
            <w:tcMar>
              <w:top w:w="100" w:type="dxa"/>
              <w:left w:w="100" w:type="dxa"/>
              <w:bottom w:w="100" w:type="dxa"/>
              <w:right w:w="100" w:type="dxa"/>
            </w:tcMar>
          </w:tcPr>
          <w:p w14:paraId="05BA90EA" w14:textId="77777777" w:rsidR="006E6E55" w:rsidRDefault="006E6E55" w:rsidP="000E092A">
            <w:pPr>
              <w:jc w:val="both"/>
              <w:rPr>
                <w:sz w:val="24"/>
                <w:szCs w:val="24"/>
              </w:rPr>
            </w:pPr>
            <w:r>
              <w:rPr>
                <w:sz w:val="24"/>
                <w:szCs w:val="24"/>
              </w:rPr>
              <w:t>Контактна особа:</w:t>
            </w:r>
          </w:p>
        </w:tc>
        <w:tc>
          <w:tcPr>
            <w:tcW w:w="4200" w:type="dxa"/>
            <w:tcMar>
              <w:top w:w="100" w:type="dxa"/>
              <w:left w:w="100" w:type="dxa"/>
              <w:bottom w:w="100" w:type="dxa"/>
              <w:right w:w="100" w:type="dxa"/>
            </w:tcMar>
          </w:tcPr>
          <w:p w14:paraId="61562305" w14:textId="77777777" w:rsidR="006E6E55" w:rsidRDefault="006E6E55" w:rsidP="000E092A">
            <w:pPr>
              <w:jc w:val="both"/>
              <w:rPr>
                <w:sz w:val="24"/>
                <w:szCs w:val="24"/>
              </w:rPr>
            </w:pPr>
            <w:r>
              <w:rPr>
                <w:sz w:val="24"/>
                <w:szCs w:val="24"/>
              </w:rPr>
              <w:t xml:space="preserve"> </w:t>
            </w:r>
          </w:p>
        </w:tc>
      </w:tr>
      <w:tr w:rsidR="006E6E55" w14:paraId="76DEAFA6" w14:textId="77777777" w:rsidTr="000E092A">
        <w:trPr>
          <w:trHeight w:val="199"/>
        </w:trPr>
        <w:tc>
          <w:tcPr>
            <w:tcW w:w="525" w:type="dxa"/>
            <w:tcMar>
              <w:top w:w="100" w:type="dxa"/>
              <w:left w:w="100" w:type="dxa"/>
              <w:bottom w:w="100" w:type="dxa"/>
              <w:right w:w="100" w:type="dxa"/>
            </w:tcMar>
          </w:tcPr>
          <w:p w14:paraId="156A6D06" w14:textId="77777777" w:rsidR="006E6E55" w:rsidRDefault="006E6E55" w:rsidP="000E092A">
            <w:pPr>
              <w:jc w:val="both"/>
              <w:rPr>
                <w:sz w:val="24"/>
                <w:szCs w:val="24"/>
              </w:rPr>
            </w:pPr>
            <w:r>
              <w:rPr>
                <w:sz w:val="24"/>
                <w:szCs w:val="24"/>
                <w:lang w:val="uk-UA"/>
              </w:rPr>
              <w:t>9</w:t>
            </w:r>
            <w:r>
              <w:rPr>
                <w:sz w:val="24"/>
                <w:szCs w:val="24"/>
              </w:rPr>
              <w:t>.</w:t>
            </w:r>
          </w:p>
        </w:tc>
        <w:tc>
          <w:tcPr>
            <w:tcW w:w="5400" w:type="dxa"/>
            <w:tcMar>
              <w:top w:w="100" w:type="dxa"/>
              <w:left w:w="100" w:type="dxa"/>
              <w:bottom w:w="100" w:type="dxa"/>
              <w:right w:w="100" w:type="dxa"/>
            </w:tcMar>
          </w:tcPr>
          <w:p w14:paraId="2EE5495C" w14:textId="77777777" w:rsidR="006E6E55" w:rsidRDefault="006E6E55" w:rsidP="000E092A">
            <w:pPr>
              <w:jc w:val="both"/>
              <w:rPr>
                <w:sz w:val="24"/>
                <w:szCs w:val="24"/>
              </w:rPr>
            </w:pPr>
            <w:r>
              <w:rPr>
                <w:sz w:val="24"/>
                <w:szCs w:val="24"/>
              </w:rPr>
              <w:t>Номер телефону контактної особи:</w:t>
            </w:r>
          </w:p>
        </w:tc>
        <w:tc>
          <w:tcPr>
            <w:tcW w:w="4200" w:type="dxa"/>
            <w:tcMar>
              <w:top w:w="100" w:type="dxa"/>
              <w:left w:w="100" w:type="dxa"/>
              <w:bottom w:w="100" w:type="dxa"/>
              <w:right w:w="100" w:type="dxa"/>
            </w:tcMar>
          </w:tcPr>
          <w:p w14:paraId="2D3C2185" w14:textId="77777777" w:rsidR="006E6E55" w:rsidRDefault="006E6E55" w:rsidP="000E092A">
            <w:pPr>
              <w:jc w:val="both"/>
              <w:rPr>
                <w:sz w:val="24"/>
                <w:szCs w:val="24"/>
              </w:rPr>
            </w:pPr>
            <w:r>
              <w:rPr>
                <w:sz w:val="24"/>
                <w:szCs w:val="24"/>
              </w:rPr>
              <w:t xml:space="preserve"> </w:t>
            </w:r>
          </w:p>
        </w:tc>
      </w:tr>
      <w:tr w:rsidR="006E6E55" w14:paraId="467B5358" w14:textId="77777777" w:rsidTr="000E092A">
        <w:trPr>
          <w:trHeight w:val="25"/>
        </w:trPr>
        <w:tc>
          <w:tcPr>
            <w:tcW w:w="525" w:type="dxa"/>
            <w:tcMar>
              <w:top w:w="100" w:type="dxa"/>
              <w:left w:w="100" w:type="dxa"/>
              <w:bottom w:w="100" w:type="dxa"/>
              <w:right w:w="100" w:type="dxa"/>
            </w:tcMar>
          </w:tcPr>
          <w:p w14:paraId="58056652" w14:textId="77777777" w:rsidR="006E6E55" w:rsidRDefault="006E6E55" w:rsidP="000E092A">
            <w:pPr>
              <w:jc w:val="both"/>
              <w:rPr>
                <w:sz w:val="24"/>
                <w:szCs w:val="24"/>
              </w:rPr>
            </w:pPr>
            <w:r>
              <w:rPr>
                <w:sz w:val="24"/>
                <w:szCs w:val="24"/>
                <w:lang w:val="uk-UA"/>
              </w:rPr>
              <w:t>10</w:t>
            </w:r>
            <w:r>
              <w:rPr>
                <w:sz w:val="24"/>
                <w:szCs w:val="24"/>
              </w:rPr>
              <w:t>.</w:t>
            </w:r>
          </w:p>
        </w:tc>
        <w:tc>
          <w:tcPr>
            <w:tcW w:w="5400" w:type="dxa"/>
            <w:tcMar>
              <w:top w:w="100" w:type="dxa"/>
              <w:left w:w="100" w:type="dxa"/>
              <w:bottom w:w="100" w:type="dxa"/>
              <w:right w:w="100" w:type="dxa"/>
            </w:tcMar>
          </w:tcPr>
          <w:p w14:paraId="62332ABC" w14:textId="77777777" w:rsidR="006E6E55" w:rsidRDefault="006E6E55" w:rsidP="000E092A">
            <w:pPr>
              <w:jc w:val="both"/>
              <w:rPr>
                <w:sz w:val="24"/>
                <w:szCs w:val="24"/>
              </w:rPr>
            </w:pPr>
            <w:r>
              <w:rPr>
                <w:sz w:val="24"/>
                <w:szCs w:val="24"/>
              </w:rPr>
              <w:t>Електронна пошта контактної особи:</w:t>
            </w:r>
          </w:p>
        </w:tc>
        <w:tc>
          <w:tcPr>
            <w:tcW w:w="4200" w:type="dxa"/>
            <w:tcMar>
              <w:top w:w="100" w:type="dxa"/>
              <w:left w:w="100" w:type="dxa"/>
              <w:bottom w:w="100" w:type="dxa"/>
              <w:right w:w="100" w:type="dxa"/>
            </w:tcMar>
          </w:tcPr>
          <w:p w14:paraId="5FFB4B0E" w14:textId="77777777" w:rsidR="006E6E55" w:rsidRDefault="006E6E55" w:rsidP="000E092A">
            <w:pPr>
              <w:jc w:val="both"/>
              <w:rPr>
                <w:sz w:val="24"/>
                <w:szCs w:val="24"/>
              </w:rPr>
            </w:pPr>
            <w:r>
              <w:rPr>
                <w:sz w:val="24"/>
                <w:szCs w:val="24"/>
              </w:rPr>
              <w:t xml:space="preserve"> </w:t>
            </w:r>
          </w:p>
        </w:tc>
      </w:tr>
      <w:tr w:rsidR="006E6E55" w14:paraId="3455A2C2" w14:textId="77777777" w:rsidTr="000E092A">
        <w:trPr>
          <w:trHeight w:val="57"/>
        </w:trPr>
        <w:tc>
          <w:tcPr>
            <w:tcW w:w="525" w:type="dxa"/>
            <w:tcMar>
              <w:top w:w="100" w:type="dxa"/>
              <w:left w:w="100" w:type="dxa"/>
              <w:bottom w:w="100" w:type="dxa"/>
              <w:right w:w="100" w:type="dxa"/>
            </w:tcMar>
          </w:tcPr>
          <w:p w14:paraId="04392918" w14:textId="77777777" w:rsidR="006E6E55" w:rsidRDefault="006E6E55" w:rsidP="000E092A">
            <w:pPr>
              <w:jc w:val="both"/>
              <w:rPr>
                <w:sz w:val="24"/>
                <w:szCs w:val="24"/>
              </w:rPr>
            </w:pPr>
            <w:r>
              <w:rPr>
                <w:sz w:val="24"/>
                <w:szCs w:val="24"/>
              </w:rPr>
              <w:t>1</w:t>
            </w:r>
            <w:r>
              <w:rPr>
                <w:sz w:val="24"/>
                <w:szCs w:val="24"/>
                <w:lang w:val="uk-UA"/>
              </w:rPr>
              <w:t>1</w:t>
            </w:r>
            <w:r>
              <w:rPr>
                <w:sz w:val="24"/>
                <w:szCs w:val="24"/>
              </w:rPr>
              <w:t>.</w:t>
            </w:r>
          </w:p>
        </w:tc>
        <w:tc>
          <w:tcPr>
            <w:tcW w:w="5400" w:type="dxa"/>
            <w:tcMar>
              <w:top w:w="100" w:type="dxa"/>
              <w:left w:w="100" w:type="dxa"/>
              <w:bottom w:w="100" w:type="dxa"/>
              <w:right w:w="100" w:type="dxa"/>
            </w:tcMar>
          </w:tcPr>
          <w:p w14:paraId="1FEA3432" w14:textId="77777777" w:rsidR="006E6E55" w:rsidRDefault="006E6E55" w:rsidP="000E092A">
            <w:pPr>
              <w:jc w:val="both"/>
              <w:rPr>
                <w:sz w:val="24"/>
                <w:szCs w:val="24"/>
              </w:rPr>
            </w:pPr>
            <w:r>
              <w:rPr>
                <w:sz w:val="24"/>
                <w:szCs w:val="24"/>
              </w:rPr>
              <w:t>Адреса веб-сайту:</w:t>
            </w:r>
          </w:p>
        </w:tc>
        <w:tc>
          <w:tcPr>
            <w:tcW w:w="4200" w:type="dxa"/>
            <w:tcMar>
              <w:top w:w="100" w:type="dxa"/>
              <w:left w:w="100" w:type="dxa"/>
              <w:bottom w:w="100" w:type="dxa"/>
              <w:right w:w="100" w:type="dxa"/>
            </w:tcMar>
          </w:tcPr>
          <w:p w14:paraId="76E117A9" w14:textId="77777777" w:rsidR="006E6E55" w:rsidRDefault="006E6E55" w:rsidP="000E092A">
            <w:pPr>
              <w:jc w:val="both"/>
              <w:rPr>
                <w:sz w:val="24"/>
                <w:szCs w:val="24"/>
              </w:rPr>
            </w:pPr>
            <w:r>
              <w:rPr>
                <w:sz w:val="24"/>
                <w:szCs w:val="24"/>
              </w:rPr>
              <w:t xml:space="preserve"> </w:t>
            </w:r>
          </w:p>
        </w:tc>
      </w:tr>
      <w:tr w:rsidR="006E6E55" w14:paraId="372ECC83" w14:textId="77777777" w:rsidTr="000E092A">
        <w:trPr>
          <w:trHeight w:val="25"/>
        </w:trPr>
        <w:tc>
          <w:tcPr>
            <w:tcW w:w="525" w:type="dxa"/>
            <w:tcMar>
              <w:top w:w="100" w:type="dxa"/>
              <w:left w:w="100" w:type="dxa"/>
              <w:bottom w:w="100" w:type="dxa"/>
              <w:right w:w="100" w:type="dxa"/>
            </w:tcMar>
          </w:tcPr>
          <w:p w14:paraId="5451C9C3" w14:textId="77777777" w:rsidR="006E6E55" w:rsidRDefault="006E6E55" w:rsidP="000E092A">
            <w:pPr>
              <w:jc w:val="both"/>
              <w:rPr>
                <w:sz w:val="24"/>
                <w:szCs w:val="24"/>
              </w:rPr>
            </w:pPr>
            <w:r>
              <w:rPr>
                <w:sz w:val="24"/>
                <w:szCs w:val="24"/>
              </w:rPr>
              <w:t>1</w:t>
            </w:r>
            <w:r>
              <w:rPr>
                <w:sz w:val="24"/>
                <w:szCs w:val="24"/>
                <w:lang w:val="uk-UA"/>
              </w:rPr>
              <w:t>2</w:t>
            </w:r>
            <w:r>
              <w:rPr>
                <w:sz w:val="24"/>
                <w:szCs w:val="24"/>
              </w:rPr>
              <w:t>.</w:t>
            </w:r>
          </w:p>
        </w:tc>
        <w:tc>
          <w:tcPr>
            <w:tcW w:w="5400" w:type="dxa"/>
            <w:tcMar>
              <w:top w:w="100" w:type="dxa"/>
              <w:left w:w="100" w:type="dxa"/>
              <w:bottom w:w="100" w:type="dxa"/>
              <w:right w:w="100" w:type="dxa"/>
            </w:tcMar>
          </w:tcPr>
          <w:p w14:paraId="60B61D26" w14:textId="77777777" w:rsidR="006E6E55" w:rsidRDefault="006E6E55" w:rsidP="000E092A">
            <w:pPr>
              <w:jc w:val="both"/>
              <w:rPr>
                <w:sz w:val="24"/>
                <w:szCs w:val="24"/>
              </w:rPr>
            </w:pPr>
            <w:r>
              <w:rPr>
                <w:sz w:val="24"/>
                <w:szCs w:val="24"/>
              </w:rPr>
              <w:t>Банківські реквізити:</w:t>
            </w:r>
          </w:p>
        </w:tc>
        <w:tc>
          <w:tcPr>
            <w:tcW w:w="4200" w:type="dxa"/>
            <w:tcMar>
              <w:top w:w="100" w:type="dxa"/>
              <w:left w:w="100" w:type="dxa"/>
              <w:bottom w:w="100" w:type="dxa"/>
              <w:right w:w="100" w:type="dxa"/>
            </w:tcMar>
          </w:tcPr>
          <w:p w14:paraId="45891671" w14:textId="77777777" w:rsidR="006E6E55" w:rsidRDefault="006E6E55" w:rsidP="000E092A">
            <w:pPr>
              <w:jc w:val="both"/>
              <w:rPr>
                <w:sz w:val="24"/>
                <w:szCs w:val="24"/>
              </w:rPr>
            </w:pPr>
            <w:r>
              <w:rPr>
                <w:sz w:val="24"/>
                <w:szCs w:val="24"/>
              </w:rPr>
              <w:t xml:space="preserve"> </w:t>
            </w:r>
          </w:p>
        </w:tc>
      </w:tr>
      <w:tr w:rsidR="006E6E55" w14:paraId="1F298384" w14:textId="77777777" w:rsidTr="000E092A">
        <w:trPr>
          <w:trHeight w:val="273"/>
        </w:trPr>
        <w:tc>
          <w:tcPr>
            <w:tcW w:w="525" w:type="dxa"/>
            <w:tcMar>
              <w:top w:w="100" w:type="dxa"/>
              <w:left w:w="100" w:type="dxa"/>
              <w:bottom w:w="100" w:type="dxa"/>
              <w:right w:w="100" w:type="dxa"/>
            </w:tcMar>
          </w:tcPr>
          <w:p w14:paraId="196880CE" w14:textId="77777777" w:rsidR="006E6E55" w:rsidRDefault="006E6E55" w:rsidP="000E092A">
            <w:pPr>
              <w:jc w:val="both"/>
              <w:rPr>
                <w:sz w:val="24"/>
                <w:szCs w:val="24"/>
              </w:rPr>
            </w:pPr>
            <w:r>
              <w:rPr>
                <w:sz w:val="24"/>
                <w:szCs w:val="24"/>
              </w:rPr>
              <w:t>1</w:t>
            </w:r>
            <w:r>
              <w:rPr>
                <w:sz w:val="24"/>
                <w:szCs w:val="24"/>
                <w:lang w:val="uk-UA"/>
              </w:rPr>
              <w:t>3</w:t>
            </w:r>
            <w:r>
              <w:rPr>
                <w:sz w:val="24"/>
                <w:szCs w:val="24"/>
              </w:rPr>
              <w:t>.</w:t>
            </w:r>
          </w:p>
        </w:tc>
        <w:tc>
          <w:tcPr>
            <w:tcW w:w="5400" w:type="dxa"/>
            <w:tcMar>
              <w:top w:w="100" w:type="dxa"/>
              <w:left w:w="100" w:type="dxa"/>
              <w:bottom w:w="100" w:type="dxa"/>
              <w:right w:w="100" w:type="dxa"/>
            </w:tcMar>
          </w:tcPr>
          <w:p w14:paraId="59220FB0" w14:textId="77777777" w:rsidR="006E6E55" w:rsidRDefault="006E6E55" w:rsidP="000E092A">
            <w:pPr>
              <w:jc w:val="both"/>
              <w:rPr>
                <w:sz w:val="24"/>
                <w:szCs w:val="24"/>
              </w:rPr>
            </w:pPr>
            <w:r>
              <w:rPr>
                <w:sz w:val="24"/>
                <w:szCs w:val="24"/>
              </w:rPr>
              <w:t>Види діяльності учасника згідно Довідки за ЄДР та/або статуту юридичної особи:</w:t>
            </w:r>
          </w:p>
        </w:tc>
        <w:tc>
          <w:tcPr>
            <w:tcW w:w="4200" w:type="dxa"/>
            <w:tcMar>
              <w:top w:w="100" w:type="dxa"/>
              <w:left w:w="100" w:type="dxa"/>
              <w:bottom w:w="100" w:type="dxa"/>
              <w:right w:w="100" w:type="dxa"/>
            </w:tcMar>
          </w:tcPr>
          <w:p w14:paraId="0AC0BD44" w14:textId="77777777" w:rsidR="006E6E55" w:rsidRDefault="006E6E55" w:rsidP="000E092A">
            <w:pPr>
              <w:jc w:val="both"/>
              <w:rPr>
                <w:sz w:val="24"/>
                <w:szCs w:val="24"/>
              </w:rPr>
            </w:pPr>
            <w:r>
              <w:rPr>
                <w:sz w:val="24"/>
                <w:szCs w:val="24"/>
              </w:rPr>
              <w:t xml:space="preserve"> </w:t>
            </w:r>
          </w:p>
        </w:tc>
      </w:tr>
    </w:tbl>
    <w:p w14:paraId="16A72012" w14:textId="77777777" w:rsidR="006E6E55" w:rsidRDefault="006E6E55" w:rsidP="006E6E55">
      <w:pPr>
        <w:spacing w:line="240" w:lineRule="auto"/>
        <w:jc w:val="both"/>
        <w:rPr>
          <w:rFonts w:ascii="Times New Roman" w:eastAsia="Times New Roman" w:hAnsi="Times New Roman" w:cs="Times New Roman"/>
          <w:b/>
          <w:sz w:val="24"/>
          <w:szCs w:val="24"/>
        </w:rPr>
      </w:pPr>
      <w:bookmarkStart w:id="2" w:name="_heading=h.32hioqz" w:colFirst="0" w:colLast="0"/>
      <w:bookmarkEnd w:id="2"/>
    </w:p>
    <w:p w14:paraId="24860019" w14:textId="77777777" w:rsidR="006E6E55" w:rsidRDefault="006E6E55" w:rsidP="006E6E55">
      <w:pPr>
        <w:spacing w:line="240" w:lineRule="auto"/>
        <w:jc w:val="both"/>
        <w:rPr>
          <w:rFonts w:ascii="Times New Roman" w:eastAsia="Times New Roman" w:hAnsi="Times New Roman" w:cs="Times New Roman"/>
          <w:b/>
          <w:sz w:val="24"/>
          <w:szCs w:val="24"/>
        </w:rPr>
      </w:pPr>
    </w:p>
    <w:p w14:paraId="43BE8358" w14:textId="77777777" w:rsidR="006E6E55" w:rsidRDefault="006E6E55" w:rsidP="006E6E55">
      <w:pPr>
        <w:spacing w:line="240" w:lineRule="auto"/>
        <w:jc w:val="both"/>
        <w:rPr>
          <w:rFonts w:ascii="Times New Roman" w:eastAsia="Times New Roman" w:hAnsi="Times New Roman" w:cs="Times New Roman"/>
          <w:b/>
          <w:sz w:val="24"/>
          <w:szCs w:val="24"/>
        </w:rPr>
      </w:pPr>
    </w:p>
    <w:p w14:paraId="7EC18CA6" w14:textId="77777777" w:rsidR="006E6E55" w:rsidRDefault="006E6E55" w:rsidP="006E6E55">
      <w:pPr>
        <w:spacing w:line="240" w:lineRule="auto"/>
        <w:jc w:val="both"/>
        <w:rPr>
          <w:rFonts w:ascii="Times New Roman" w:eastAsia="Times New Roman" w:hAnsi="Times New Roman" w:cs="Times New Roman"/>
          <w:b/>
          <w:sz w:val="24"/>
          <w:szCs w:val="24"/>
        </w:rPr>
      </w:pPr>
    </w:p>
    <w:p w14:paraId="623DB9A8" w14:textId="77777777" w:rsidR="006E6E55" w:rsidRDefault="006E6E55" w:rsidP="006E6E55">
      <w:pPr>
        <w:spacing w:line="240" w:lineRule="auto"/>
        <w:jc w:val="both"/>
        <w:rPr>
          <w:rFonts w:ascii="Times New Roman" w:eastAsia="Times New Roman" w:hAnsi="Times New Roman" w:cs="Times New Roman"/>
          <w:b/>
          <w:sz w:val="24"/>
          <w:szCs w:val="24"/>
        </w:rPr>
      </w:pPr>
    </w:p>
    <w:p w14:paraId="75085DE3" w14:textId="77777777" w:rsidR="006E6E55" w:rsidRDefault="006E6E55" w:rsidP="006E6E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ЦІНОВА ПРОПОЗИЦІЯ</w:t>
      </w:r>
    </w:p>
    <w:p w14:paraId="5D06B0F8" w14:textId="77777777" w:rsidR="006E6E55" w:rsidRDefault="006E6E55" w:rsidP="006E6E55">
      <w:pPr>
        <w:spacing w:line="240" w:lineRule="auto"/>
        <w:jc w:val="both"/>
        <w:rPr>
          <w:rFonts w:ascii="Times New Roman" w:eastAsia="Times New Roman" w:hAnsi="Times New Roman" w:cs="Times New Roman"/>
          <w:sz w:val="24"/>
          <w:szCs w:val="24"/>
        </w:rPr>
      </w:pP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7815"/>
        <w:gridCol w:w="1635"/>
      </w:tblGrid>
      <w:tr w:rsidR="006E6E55" w14:paraId="77DFCDFA" w14:textId="77777777" w:rsidTr="000E092A">
        <w:trPr>
          <w:trHeight w:val="876"/>
        </w:trPr>
        <w:tc>
          <w:tcPr>
            <w:tcW w:w="525" w:type="dxa"/>
          </w:tcPr>
          <w:p w14:paraId="64BFFC53" w14:textId="77777777" w:rsidR="006E6E55" w:rsidRDefault="006E6E55" w:rsidP="000E092A">
            <w:pPr>
              <w:jc w:val="center"/>
              <w:rPr>
                <w:sz w:val="24"/>
                <w:szCs w:val="24"/>
              </w:rPr>
            </w:pPr>
            <w:r>
              <w:rPr>
                <w:sz w:val="24"/>
                <w:szCs w:val="24"/>
              </w:rPr>
              <w:t>№ пп</w:t>
            </w:r>
          </w:p>
        </w:tc>
        <w:tc>
          <w:tcPr>
            <w:tcW w:w="7815" w:type="dxa"/>
          </w:tcPr>
          <w:p w14:paraId="343FDB03" w14:textId="77777777" w:rsidR="006E6E55" w:rsidRDefault="006E6E55" w:rsidP="000E092A">
            <w:pPr>
              <w:jc w:val="center"/>
              <w:rPr>
                <w:sz w:val="24"/>
                <w:szCs w:val="24"/>
              </w:rPr>
            </w:pPr>
            <w:r>
              <w:rPr>
                <w:sz w:val="24"/>
                <w:szCs w:val="24"/>
              </w:rPr>
              <w:t>Найменування послуги</w:t>
            </w:r>
          </w:p>
        </w:tc>
        <w:tc>
          <w:tcPr>
            <w:tcW w:w="1635" w:type="dxa"/>
          </w:tcPr>
          <w:p w14:paraId="10C1DA49" w14:textId="77777777" w:rsidR="006E6E55" w:rsidRDefault="006E6E55" w:rsidP="000E092A">
            <w:pPr>
              <w:widowControl w:val="0"/>
              <w:ind w:left="11" w:right="140"/>
              <w:jc w:val="center"/>
              <w:rPr>
                <w:sz w:val="28"/>
                <w:szCs w:val="28"/>
              </w:rPr>
            </w:pPr>
            <w:r>
              <w:rPr>
                <w:sz w:val="24"/>
                <w:szCs w:val="24"/>
              </w:rPr>
              <w:t xml:space="preserve">Комісійна винагорода,  % </w:t>
            </w:r>
          </w:p>
        </w:tc>
      </w:tr>
      <w:tr w:rsidR="006E6E55" w14:paraId="5D98024A" w14:textId="77777777" w:rsidTr="000E092A">
        <w:trPr>
          <w:trHeight w:val="588"/>
        </w:trPr>
        <w:tc>
          <w:tcPr>
            <w:tcW w:w="525" w:type="dxa"/>
          </w:tcPr>
          <w:p w14:paraId="5FEDD725" w14:textId="77777777" w:rsidR="006E6E55" w:rsidRDefault="006E6E55" w:rsidP="000E092A">
            <w:pPr>
              <w:jc w:val="center"/>
              <w:rPr>
                <w:sz w:val="24"/>
                <w:szCs w:val="24"/>
              </w:rPr>
            </w:pPr>
            <w:r>
              <w:rPr>
                <w:sz w:val="24"/>
                <w:szCs w:val="24"/>
              </w:rPr>
              <w:t>1</w:t>
            </w:r>
          </w:p>
        </w:tc>
        <w:tc>
          <w:tcPr>
            <w:tcW w:w="7815" w:type="dxa"/>
          </w:tcPr>
          <w:p w14:paraId="426392DD" w14:textId="77777777" w:rsidR="006E6E55" w:rsidRDefault="006E6E55" w:rsidP="000E092A">
            <w:pPr>
              <w:jc w:val="both"/>
              <w:rPr>
                <w:sz w:val="24"/>
                <w:szCs w:val="24"/>
              </w:rPr>
            </w:pPr>
            <w:r>
              <w:rPr>
                <w:sz w:val="24"/>
                <w:szCs w:val="24"/>
              </w:rPr>
              <w:t>Послуги з комплексної організації заходів, що включає в себе проживання, харчування, трансфер учасників, оренда конференц-залу з обладнанням тощо</w:t>
            </w:r>
          </w:p>
        </w:tc>
        <w:tc>
          <w:tcPr>
            <w:tcW w:w="1635" w:type="dxa"/>
          </w:tcPr>
          <w:p w14:paraId="0105FBC2" w14:textId="77777777" w:rsidR="006E6E55" w:rsidRDefault="006E6E55" w:rsidP="000E092A">
            <w:pPr>
              <w:jc w:val="both"/>
              <w:rPr>
                <w:sz w:val="24"/>
                <w:szCs w:val="24"/>
              </w:rPr>
            </w:pPr>
            <w:r>
              <w:rPr>
                <w:sz w:val="24"/>
                <w:szCs w:val="24"/>
              </w:rPr>
              <w:t> </w:t>
            </w:r>
          </w:p>
        </w:tc>
      </w:tr>
      <w:tr w:rsidR="006E6E55" w14:paraId="295C7EDB" w14:textId="77777777" w:rsidTr="000E092A">
        <w:trPr>
          <w:trHeight w:val="336"/>
        </w:trPr>
        <w:tc>
          <w:tcPr>
            <w:tcW w:w="525" w:type="dxa"/>
          </w:tcPr>
          <w:p w14:paraId="2B9CAF4C" w14:textId="77777777" w:rsidR="006E6E55" w:rsidRDefault="006E6E55" w:rsidP="000E092A">
            <w:pPr>
              <w:jc w:val="center"/>
              <w:rPr>
                <w:sz w:val="24"/>
                <w:szCs w:val="24"/>
              </w:rPr>
            </w:pPr>
            <w:r>
              <w:rPr>
                <w:sz w:val="24"/>
                <w:szCs w:val="24"/>
              </w:rPr>
              <w:t>2</w:t>
            </w:r>
          </w:p>
        </w:tc>
        <w:tc>
          <w:tcPr>
            <w:tcW w:w="7815" w:type="dxa"/>
          </w:tcPr>
          <w:p w14:paraId="34FDB074" w14:textId="77777777" w:rsidR="006E6E55" w:rsidRDefault="006E6E55" w:rsidP="000E092A">
            <w:pPr>
              <w:jc w:val="both"/>
              <w:rPr>
                <w:sz w:val="24"/>
                <w:szCs w:val="24"/>
              </w:rPr>
            </w:pPr>
            <w:r>
              <w:rPr>
                <w:sz w:val="24"/>
                <w:szCs w:val="24"/>
              </w:rPr>
              <w:t>Послуги з придбання залізничних, автобусних квитків по Україні (в т.ч. в електронному вигляді)</w:t>
            </w:r>
          </w:p>
        </w:tc>
        <w:tc>
          <w:tcPr>
            <w:tcW w:w="1635" w:type="dxa"/>
          </w:tcPr>
          <w:p w14:paraId="036734AD" w14:textId="77777777" w:rsidR="006E6E55" w:rsidRDefault="006E6E55" w:rsidP="000E092A">
            <w:pPr>
              <w:jc w:val="both"/>
              <w:rPr>
                <w:sz w:val="24"/>
                <w:szCs w:val="24"/>
              </w:rPr>
            </w:pPr>
            <w:r>
              <w:rPr>
                <w:sz w:val="24"/>
                <w:szCs w:val="24"/>
              </w:rPr>
              <w:t> </w:t>
            </w:r>
          </w:p>
        </w:tc>
      </w:tr>
      <w:tr w:rsidR="006E6E55" w14:paraId="361C5186" w14:textId="77777777" w:rsidTr="000E092A">
        <w:trPr>
          <w:trHeight w:val="588"/>
        </w:trPr>
        <w:tc>
          <w:tcPr>
            <w:tcW w:w="525" w:type="dxa"/>
          </w:tcPr>
          <w:p w14:paraId="5C7B5F43" w14:textId="77777777" w:rsidR="006E6E55" w:rsidRDefault="006E6E55" w:rsidP="000E092A">
            <w:pPr>
              <w:jc w:val="center"/>
              <w:rPr>
                <w:sz w:val="24"/>
                <w:szCs w:val="24"/>
              </w:rPr>
            </w:pPr>
            <w:r>
              <w:rPr>
                <w:sz w:val="24"/>
                <w:szCs w:val="24"/>
              </w:rPr>
              <w:t>3</w:t>
            </w:r>
          </w:p>
        </w:tc>
        <w:tc>
          <w:tcPr>
            <w:tcW w:w="7815" w:type="dxa"/>
          </w:tcPr>
          <w:p w14:paraId="04028707" w14:textId="77777777" w:rsidR="006E6E55" w:rsidRDefault="006E6E55" w:rsidP="000E092A">
            <w:pPr>
              <w:jc w:val="both"/>
              <w:rPr>
                <w:sz w:val="24"/>
                <w:szCs w:val="24"/>
              </w:rPr>
            </w:pPr>
            <w:r>
              <w:rPr>
                <w:sz w:val="24"/>
                <w:szCs w:val="24"/>
              </w:rPr>
              <w:t>Послуги з повернення/заміни залізничних, автобусних квитків по Україні (в т.ч. в електронному вигляді)</w:t>
            </w:r>
          </w:p>
        </w:tc>
        <w:tc>
          <w:tcPr>
            <w:tcW w:w="1635" w:type="dxa"/>
          </w:tcPr>
          <w:p w14:paraId="7002CA6B" w14:textId="77777777" w:rsidR="006E6E55" w:rsidRDefault="006E6E55" w:rsidP="000E092A">
            <w:pPr>
              <w:jc w:val="both"/>
              <w:rPr>
                <w:sz w:val="24"/>
                <w:szCs w:val="24"/>
              </w:rPr>
            </w:pPr>
            <w:r>
              <w:rPr>
                <w:sz w:val="24"/>
                <w:szCs w:val="24"/>
              </w:rPr>
              <w:t> </w:t>
            </w:r>
          </w:p>
        </w:tc>
      </w:tr>
      <w:tr w:rsidR="006E6E55" w14:paraId="22DBDD88" w14:textId="77777777" w:rsidTr="000E092A">
        <w:trPr>
          <w:trHeight w:val="348"/>
        </w:trPr>
        <w:tc>
          <w:tcPr>
            <w:tcW w:w="525" w:type="dxa"/>
          </w:tcPr>
          <w:p w14:paraId="777055D2" w14:textId="77777777" w:rsidR="006E6E55" w:rsidRDefault="006E6E55" w:rsidP="000E092A">
            <w:pPr>
              <w:jc w:val="center"/>
              <w:rPr>
                <w:sz w:val="24"/>
                <w:szCs w:val="24"/>
              </w:rPr>
            </w:pPr>
            <w:r>
              <w:rPr>
                <w:sz w:val="24"/>
                <w:szCs w:val="24"/>
              </w:rPr>
              <w:t>4</w:t>
            </w:r>
          </w:p>
        </w:tc>
        <w:tc>
          <w:tcPr>
            <w:tcW w:w="7815" w:type="dxa"/>
          </w:tcPr>
          <w:p w14:paraId="2B9958D2" w14:textId="77777777" w:rsidR="006E6E55" w:rsidRDefault="006E6E55" w:rsidP="000E092A">
            <w:pPr>
              <w:jc w:val="both"/>
              <w:rPr>
                <w:sz w:val="24"/>
                <w:szCs w:val="24"/>
              </w:rPr>
            </w:pPr>
            <w:r>
              <w:rPr>
                <w:sz w:val="24"/>
                <w:szCs w:val="24"/>
              </w:rPr>
              <w:t>Послуги бронювання проживання в готелі в межах України (в т.ч. для групи)</w:t>
            </w:r>
          </w:p>
        </w:tc>
        <w:tc>
          <w:tcPr>
            <w:tcW w:w="1635" w:type="dxa"/>
          </w:tcPr>
          <w:p w14:paraId="34F129C3" w14:textId="77777777" w:rsidR="006E6E55" w:rsidRDefault="006E6E55" w:rsidP="000E092A">
            <w:pPr>
              <w:jc w:val="both"/>
              <w:rPr>
                <w:sz w:val="24"/>
                <w:szCs w:val="24"/>
              </w:rPr>
            </w:pPr>
            <w:r>
              <w:rPr>
                <w:sz w:val="24"/>
                <w:szCs w:val="24"/>
              </w:rPr>
              <w:t> </w:t>
            </w:r>
          </w:p>
        </w:tc>
      </w:tr>
      <w:tr w:rsidR="006E6E55" w14:paraId="2A0AEA0D" w14:textId="77777777" w:rsidTr="000E092A">
        <w:trPr>
          <w:trHeight w:val="348"/>
        </w:trPr>
        <w:tc>
          <w:tcPr>
            <w:tcW w:w="525" w:type="dxa"/>
          </w:tcPr>
          <w:p w14:paraId="67CE6D04" w14:textId="77777777" w:rsidR="006E6E55" w:rsidRDefault="006E6E55" w:rsidP="000E092A">
            <w:pPr>
              <w:jc w:val="center"/>
              <w:rPr>
                <w:sz w:val="24"/>
                <w:szCs w:val="24"/>
              </w:rPr>
            </w:pPr>
            <w:r>
              <w:rPr>
                <w:sz w:val="24"/>
                <w:szCs w:val="24"/>
              </w:rPr>
              <w:t>5</w:t>
            </w:r>
          </w:p>
        </w:tc>
        <w:tc>
          <w:tcPr>
            <w:tcW w:w="7815" w:type="dxa"/>
          </w:tcPr>
          <w:p w14:paraId="75391EA6" w14:textId="77777777" w:rsidR="006E6E55" w:rsidRDefault="006E6E55" w:rsidP="000E092A">
            <w:pPr>
              <w:jc w:val="both"/>
              <w:rPr>
                <w:sz w:val="24"/>
                <w:szCs w:val="24"/>
              </w:rPr>
            </w:pPr>
            <w:r>
              <w:rPr>
                <w:sz w:val="24"/>
                <w:szCs w:val="24"/>
              </w:rPr>
              <w:t>Послуги з надання пасажирських перевезень (в т.ч. для групи до 60 осіб)</w:t>
            </w:r>
          </w:p>
        </w:tc>
        <w:tc>
          <w:tcPr>
            <w:tcW w:w="1635" w:type="dxa"/>
          </w:tcPr>
          <w:p w14:paraId="2B59AB3C" w14:textId="77777777" w:rsidR="006E6E55" w:rsidRDefault="006E6E55" w:rsidP="000E092A">
            <w:pPr>
              <w:jc w:val="both"/>
              <w:rPr>
                <w:sz w:val="24"/>
                <w:szCs w:val="24"/>
              </w:rPr>
            </w:pPr>
            <w:r>
              <w:rPr>
                <w:sz w:val="24"/>
                <w:szCs w:val="24"/>
              </w:rPr>
              <w:t> </w:t>
            </w:r>
          </w:p>
        </w:tc>
      </w:tr>
      <w:tr w:rsidR="006E6E55" w14:paraId="70D8C8A6" w14:textId="77777777" w:rsidTr="000E092A">
        <w:trPr>
          <w:trHeight w:val="348"/>
        </w:trPr>
        <w:tc>
          <w:tcPr>
            <w:tcW w:w="525" w:type="dxa"/>
          </w:tcPr>
          <w:p w14:paraId="7FC1B29C" w14:textId="77777777" w:rsidR="006E6E55" w:rsidRDefault="006E6E55" w:rsidP="000E092A">
            <w:pPr>
              <w:jc w:val="center"/>
              <w:rPr>
                <w:sz w:val="24"/>
                <w:szCs w:val="24"/>
              </w:rPr>
            </w:pPr>
            <w:r>
              <w:rPr>
                <w:sz w:val="24"/>
                <w:szCs w:val="24"/>
              </w:rPr>
              <w:t>6</w:t>
            </w:r>
          </w:p>
        </w:tc>
        <w:tc>
          <w:tcPr>
            <w:tcW w:w="7815" w:type="dxa"/>
          </w:tcPr>
          <w:p w14:paraId="44EE0C39" w14:textId="77777777" w:rsidR="006E6E55" w:rsidRDefault="006E6E55" w:rsidP="000E092A">
            <w:pPr>
              <w:jc w:val="both"/>
              <w:rPr>
                <w:sz w:val="24"/>
                <w:szCs w:val="24"/>
              </w:rPr>
            </w:pPr>
            <w:r>
              <w:rPr>
                <w:sz w:val="24"/>
                <w:szCs w:val="24"/>
              </w:rPr>
              <w:t>Послуги з організації трансферу автобусом, мікроавтобусом, автомобілем і тд. з і до місця призначення в межах України (в т.ч. для групи до 60 осіб)</w:t>
            </w:r>
          </w:p>
        </w:tc>
        <w:tc>
          <w:tcPr>
            <w:tcW w:w="1635" w:type="dxa"/>
          </w:tcPr>
          <w:p w14:paraId="7B57C2CA" w14:textId="77777777" w:rsidR="006E6E55" w:rsidRDefault="006E6E55" w:rsidP="000E092A">
            <w:pPr>
              <w:jc w:val="both"/>
              <w:rPr>
                <w:sz w:val="24"/>
                <w:szCs w:val="24"/>
              </w:rPr>
            </w:pPr>
            <w:r>
              <w:rPr>
                <w:sz w:val="24"/>
                <w:szCs w:val="24"/>
              </w:rPr>
              <w:t> </w:t>
            </w:r>
          </w:p>
        </w:tc>
      </w:tr>
      <w:tr w:rsidR="006E6E55" w14:paraId="546A47D9" w14:textId="77777777" w:rsidTr="000E092A">
        <w:trPr>
          <w:trHeight w:val="348"/>
        </w:trPr>
        <w:tc>
          <w:tcPr>
            <w:tcW w:w="525" w:type="dxa"/>
          </w:tcPr>
          <w:p w14:paraId="47967F84" w14:textId="77777777" w:rsidR="006E6E55" w:rsidRDefault="006E6E55" w:rsidP="000E092A">
            <w:pPr>
              <w:jc w:val="center"/>
              <w:rPr>
                <w:sz w:val="24"/>
                <w:szCs w:val="24"/>
              </w:rPr>
            </w:pPr>
            <w:r>
              <w:rPr>
                <w:sz w:val="24"/>
                <w:szCs w:val="24"/>
              </w:rPr>
              <w:t>7</w:t>
            </w:r>
          </w:p>
        </w:tc>
        <w:tc>
          <w:tcPr>
            <w:tcW w:w="7815" w:type="dxa"/>
          </w:tcPr>
          <w:p w14:paraId="73A6C47D" w14:textId="77777777" w:rsidR="006E6E55" w:rsidRDefault="006E6E55" w:rsidP="000E092A">
            <w:pPr>
              <w:jc w:val="both"/>
              <w:rPr>
                <w:sz w:val="24"/>
                <w:szCs w:val="24"/>
              </w:rPr>
            </w:pPr>
            <w:r>
              <w:rPr>
                <w:sz w:val="24"/>
                <w:szCs w:val="24"/>
              </w:rPr>
              <w:t>Послуги з  організація оренди автомобіля з/без водія</w:t>
            </w:r>
          </w:p>
        </w:tc>
        <w:tc>
          <w:tcPr>
            <w:tcW w:w="1635" w:type="dxa"/>
          </w:tcPr>
          <w:p w14:paraId="5FCCF1EF" w14:textId="77777777" w:rsidR="006E6E55" w:rsidRDefault="006E6E55" w:rsidP="000E092A">
            <w:pPr>
              <w:jc w:val="both"/>
              <w:rPr>
                <w:sz w:val="24"/>
                <w:szCs w:val="24"/>
              </w:rPr>
            </w:pPr>
            <w:r>
              <w:rPr>
                <w:sz w:val="24"/>
                <w:szCs w:val="24"/>
              </w:rPr>
              <w:t> </w:t>
            </w:r>
          </w:p>
        </w:tc>
      </w:tr>
      <w:tr w:rsidR="006E6E55" w14:paraId="1966DE31" w14:textId="77777777" w:rsidTr="000E092A">
        <w:trPr>
          <w:trHeight w:val="312"/>
        </w:trPr>
        <w:tc>
          <w:tcPr>
            <w:tcW w:w="525" w:type="dxa"/>
          </w:tcPr>
          <w:p w14:paraId="0C532A80" w14:textId="77777777" w:rsidR="006E6E55" w:rsidRDefault="006E6E55" w:rsidP="000E092A">
            <w:pPr>
              <w:jc w:val="center"/>
              <w:rPr>
                <w:sz w:val="24"/>
                <w:szCs w:val="24"/>
              </w:rPr>
            </w:pPr>
            <w:r>
              <w:rPr>
                <w:sz w:val="24"/>
                <w:szCs w:val="24"/>
              </w:rPr>
              <w:t>8</w:t>
            </w:r>
          </w:p>
        </w:tc>
        <w:tc>
          <w:tcPr>
            <w:tcW w:w="7815" w:type="dxa"/>
          </w:tcPr>
          <w:p w14:paraId="6D921BBB" w14:textId="77777777" w:rsidR="006E6E55" w:rsidRDefault="006E6E55" w:rsidP="000E092A">
            <w:pPr>
              <w:jc w:val="both"/>
              <w:rPr>
                <w:sz w:val="24"/>
                <w:szCs w:val="24"/>
              </w:rPr>
            </w:pPr>
            <w:r>
              <w:rPr>
                <w:sz w:val="24"/>
                <w:szCs w:val="24"/>
              </w:rPr>
              <w:t>Послуги з оренди конференц-залів для організації заходів (з урахуванням технічного оснащення конференц-зали: проектор, презентер, фліпчарт, папір для фліпчарту, мікрофон та інше)</w:t>
            </w:r>
          </w:p>
        </w:tc>
        <w:tc>
          <w:tcPr>
            <w:tcW w:w="1635" w:type="dxa"/>
          </w:tcPr>
          <w:p w14:paraId="193ECDB8" w14:textId="77777777" w:rsidR="006E6E55" w:rsidRDefault="006E6E55" w:rsidP="000E092A">
            <w:pPr>
              <w:jc w:val="both"/>
              <w:rPr>
                <w:sz w:val="24"/>
                <w:szCs w:val="24"/>
              </w:rPr>
            </w:pPr>
            <w:r>
              <w:rPr>
                <w:sz w:val="24"/>
                <w:szCs w:val="24"/>
              </w:rPr>
              <w:t> </w:t>
            </w:r>
          </w:p>
        </w:tc>
      </w:tr>
      <w:tr w:rsidR="006E6E55" w14:paraId="224B1AAC" w14:textId="77777777" w:rsidTr="000E092A">
        <w:trPr>
          <w:trHeight w:val="588"/>
        </w:trPr>
        <w:tc>
          <w:tcPr>
            <w:tcW w:w="525" w:type="dxa"/>
          </w:tcPr>
          <w:p w14:paraId="1A66C92E" w14:textId="77777777" w:rsidR="006E6E55" w:rsidRDefault="006E6E55" w:rsidP="000E092A">
            <w:pPr>
              <w:jc w:val="center"/>
              <w:rPr>
                <w:sz w:val="24"/>
                <w:szCs w:val="24"/>
              </w:rPr>
            </w:pPr>
            <w:r>
              <w:rPr>
                <w:sz w:val="24"/>
                <w:szCs w:val="24"/>
              </w:rPr>
              <w:t>9</w:t>
            </w:r>
          </w:p>
        </w:tc>
        <w:tc>
          <w:tcPr>
            <w:tcW w:w="7815" w:type="dxa"/>
          </w:tcPr>
          <w:p w14:paraId="7440B935" w14:textId="77777777" w:rsidR="006E6E55" w:rsidRDefault="006E6E55" w:rsidP="000E092A">
            <w:pPr>
              <w:jc w:val="both"/>
              <w:rPr>
                <w:sz w:val="24"/>
                <w:szCs w:val="24"/>
              </w:rPr>
            </w:pPr>
            <w:r>
              <w:rPr>
                <w:sz w:val="24"/>
                <w:szCs w:val="24"/>
              </w:rPr>
              <w:t>Послуги з  підготовки конференц-зали до проведення заходу (розстановка стільців/столів та іншого обладнання, забезпечення можливості підключення та виступу спікерів через конференц-зв'язок; підключення та налаштування обладнання та інше)</w:t>
            </w:r>
          </w:p>
        </w:tc>
        <w:tc>
          <w:tcPr>
            <w:tcW w:w="1635" w:type="dxa"/>
          </w:tcPr>
          <w:p w14:paraId="720E1BBD" w14:textId="77777777" w:rsidR="006E6E55" w:rsidRDefault="006E6E55" w:rsidP="000E092A">
            <w:pPr>
              <w:jc w:val="both"/>
              <w:rPr>
                <w:sz w:val="24"/>
                <w:szCs w:val="24"/>
              </w:rPr>
            </w:pPr>
            <w:r>
              <w:rPr>
                <w:sz w:val="24"/>
                <w:szCs w:val="24"/>
              </w:rPr>
              <w:t> </w:t>
            </w:r>
          </w:p>
        </w:tc>
      </w:tr>
      <w:tr w:rsidR="006E6E55" w14:paraId="43666BFA" w14:textId="77777777" w:rsidTr="000E092A">
        <w:trPr>
          <w:trHeight w:val="405"/>
        </w:trPr>
        <w:tc>
          <w:tcPr>
            <w:tcW w:w="525" w:type="dxa"/>
          </w:tcPr>
          <w:p w14:paraId="364AF973" w14:textId="77777777" w:rsidR="006E6E55" w:rsidRDefault="006E6E55" w:rsidP="000E092A">
            <w:pPr>
              <w:jc w:val="center"/>
              <w:rPr>
                <w:sz w:val="24"/>
                <w:szCs w:val="24"/>
              </w:rPr>
            </w:pPr>
            <w:r>
              <w:rPr>
                <w:sz w:val="24"/>
                <w:szCs w:val="24"/>
              </w:rPr>
              <w:t>10</w:t>
            </w:r>
          </w:p>
        </w:tc>
        <w:tc>
          <w:tcPr>
            <w:tcW w:w="7815" w:type="dxa"/>
          </w:tcPr>
          <w:p w14:paraId="755076C2" w14:textId="77777777" w:rsidR="006E6E55" w:rsidRDefault="006E6E55" w:rsidP="000E092A">
            <w:pPr>
              <w:jc w:val="both"/>
              <w:rPr>
                <w:sz w:val="24"/>
                <w:szCs w:val="24"/>
              </w:rPr>
            </w:pPr>
            <w:r>
              <w:rPr>
                <w:sz w:val="24"/>
                <w:szCs w:val="24"/>
              </w:rPr>
              <w:t>Послуги з організації харчування (сніданок, обід, вечеря) в т.ч. для груп</w:t>
            </w:r>
          </w:p>
        </w:tc>
        <w:tc>
          <w:tcPr>
            <w:tcW w:w="1635" w:type="dxa"/>
          </w:tcPr>
          <w:p w14:paraId="2AE8E358" w14:textId="77777777" w:rsidR="006E6E55" w:rsidRDefault="006E6E55" w:rsidP="000E092A">
            <w:pPr>
              <w:jc w:val="both"/>
              <w:rPr>
                <w:sz w:val="24"/>
                <w:szCs w:val="24"/>
              </w:rPr>
            </w:pPr>
            <w:r>
              <w:rPr>
                <w:sz w:val="24"/>
                <w:szCs w:val="24"/>
              </w:rPr>
              <w:t> </w:t>
            </w:r>
          </w:p>
        </w:tc>
      </w:tr>
      <w:tr w:rsidR="006E6E55" w14:paraId="1B8CE01E" w14:textId="77777777" w:rsidTr="000E092A">
        <w:trPr>
          <w:trHeight w:val="420"/>
        </w:trPr>
        <w:tc>
          <w:tcPr>
            <w:tcW w:w="525" w:type="dxa"/>
          </w:tcPr>
          <w:p w14:paraId="4B493AD3" w14:textId="77777777" w:rsidR="006E6E55" w:rsidRDefault="006E6E55" w:rsidP="000E092A">
            <w:pPr>
              <w:jc w:val="center"/>
              <w:rPr>
                <w:sz w:val="24"/>
                <w:szCs w:val="24"/>
              </w:rPr>
            </w:pPr>
            <w:r>
              <w:rPr>
                <w:sz w:val="24"/>
                <w:szCs w:val="24"/>
              </w:rPr>
              <w:t>11</w:t>
            </w:r>
          </w:p>
        </w:tc>
        <w:tc>
          <w:tcPr>
            <w:tcW w:w="7815" w:type="dxa"/>
          </w:tcPr>
          <w:p w14:paraId="536284CC" w14:textId="77777777" w:rsidR="006E6E55" w:rsidRDefault="006E6E55" w:rsidP="000E092A">
            <w:pPr>
              <w:jc w:val="both"/>
              <w:rPr>
                <w:sz w:val="24"/>
                <w:szCs w:val="24"/>
              </w:rPr>
            </w:pPr>
            <w:r>
              <w:rPr>
                <w:sz w:val="24"/>
                <w:szCs w:val="24"/>
              </w:rPr>
              <w:t>Послуги з організації кейтерингу, кава-брейків</w:t>
            </w:r>
          </w:p>
        </w:tc>
        <w:tc>
          <w:tcPr>
            <w:tcW w:w="1635" w:type="dxa"/>
          </w:tcPr>
          <w:p w14:paraId="058D5F47" w14:textId="77777777" w:rsidR="006E6E55" w:rsidRDefault="006E6E55" w:rsidP="000E092A">
            <w:pPr>
              <w:jc w:val="both"/>
              <w:rPr>
                <w:sz w:val="24"/>
                <w:szCs w:val="24"/>
              </w:rPr>
            </w:pPr>
            <w:r>
              <w:rPr>
                <w:sz w:val="24"/>
                <w:szCs w:val="24"/>
              </w:rPr>
              <w:t> </w:t>
            </w:r>
          </w:p>
        </w:tc>
      </w:tr>
      <w:tr w:rsidR="006E6E55" w14:paraId="3245E2D0" w14:textId="77777777" w:rsidTr="000E092A">
        <w:trPr>
          <w:trHeight w:val="435"/>
        </w:trPr>
        <w:tc>
          <w:tcPr>
            <w:tcW w:w="525" w:type="dxa"/>
          </w:tcPr>
          <w:p w14:paraId="067E90A8" w14:textId="77777777" w:rsidR="006E6E55" w:rsidRDefault="006E6E55" w:rsidP="000E092A">
            <w:pPr>
              <w:jc w:val="center"/>
              <w:rPr>
                <w:sz w:val="24"/>
                <w:szCs w:val="24"/>
              </w:rPr>
            </w:pPr>
            <w:r>
              <w:rPr>
                <w:sz w:val="24"/>
                <w:szCs w:val="24"/>
              </w:rPr>
              <w:t>12</w:t>
            </w:r>
          </w:p>
        </w:tc>
        <w:tc>
          <w:tcPr>
            <w:tcW w:w="7815" w:type="dxa"/>
          </w:tcPr>
          <w:p w14:paraId="40802186" w14:textId="77777777" w:rsidR="006E6E55" w:rsidRDefault="006E6E55" w:rsidP="000E092A">
            <w:pPr>
              <w:jc w:val="both"/>
              <w:rPr>
                <w:sz w:val="24"/>
                <w:szCs w:val="24"/>
              </w:rPr>
            </w:pPr>
            <w:r>
              <w:rPr>
                <w:sz w:val="24"/>
                <w:szCs w:val="24"/>
              </w:rPr>
              <w:t>Послуги з організація екскурсійного обслуговування</w:t>
            </w:r>
          </w:p>
        </w:tc>
        <w:tc>
          <w:tcPr>
            <w:tcW w:w="1635" w:type="dxa"/>
          </w:tcPr>
          <w:p w14:paraId="0E92D6C4" w14:textId="77777777" w:rsidR="006E6E55" w:rsidRDefault="006E6E55" w:rsidP="000E092A">
            <w:pPr>
              <w:jc w:val="both"/>
              <w:rPr>
                <w:sz w:val="24"/>
                <w:szCs w:val="24"/>
              </w:rPr>
            </w:pPr>
            <w:r>
              <w:rPr>
                <w:sz w:val="24"/>
                <w:szCs w:val="24"/>
              </w:rPr>
              <w:t> </w:t>
            </w:r>
          </w:p>
        </w:tc>
      </w:tr>
      <w:tr w:rsidR="006E6E55" w14:paraId="4315460D" w14:textId="77777777" w:rsidTr="000E092A">
        <w:trPr>
          <w:trHeight w:val="288"/>
        </w:trPr>
        <w:tc>
          <w:tcPr>
            <w:tcW w:w="525" w:type="dxa"/>
          </w:tcPr>
          <w:p w14:paraId="3E1B1596" w14:textId="77777777" w:rsidR="006E6E55" w:rsidRDefault="006E6E55" w:rsidP="000E092A">
            <w:pPr>
              <w:jc w:val="center"/>
              <w:rPr>
                <w:sz w:val="24"/>
                <w:szCs w:val="24"/>
              </w:rPr>
            </w:pPr>
            <w:r>
              <w:rPr>
                <w:sz w:val="24"/>
                <w:szCs w:val="24"/>
              </w:rPr>
              <w:t>13</w:t>
            </w:r>
          </w:p>
        </w:tc>
        <w:tc>
          <w:tcPr>
            <w:tcW w:w="7815" w:type="dxa"/>
          </w:tcPr>
          <w:p w14:paraId="3017F508" w14:textId="77777777" w:rsidR="006E6E55" w:rsidRDefault="006E6E55" w:rsidP="000E092A">
            <w:pPr>
              <w:jc w:val="both"/>
              <w:rPr>
                <w:sz w:val="24"/>
                <w:szCs w:val="24"/>
              </w:rPr>
            </w:pPr>
            <w:r>
              <w:rPr>
                <w:sz w:val="24"/>
                <w:szCs w:val="24"/>
              </w:rPr>
              <w:t>Послуги з організації ділових поїздок</w:t>
            </w:r>
          </w:p>
        </w:tc>
        <w:tc>
          <w:tcPr>
            <w:tcW w:w="1635" w:type="dxa"/>
          </w:tcPr>
          <w:p w14:paraId="22201012" w14:textId="77777777" w:rsidR="006E6E55" w:rsidRDefault="006E6E55" w:rsidP="000E092A">
            <w:pPr>
              <w:jc w:val="both"/>
              <w:rPr>
                <w:sz w:val="24"/>
                <w:szCs w:val="24"/>
              </w:rPr>
            </w:pPr>
            <w:r>
              <w:rPr>
                <w:sz w:val="24"/>
                <w:szCs w:val="24"/>
              </w:rPr>
              <w:t> </w:t>
            </w:r>
          </w:p>
        </w:tc>
      </w:tr>
      <w:tr w:rsidR="006E6E55" w14:paraId="1A550CEE" w14:textId="77777777" w:rsidTr="000E092A">
        <w:trPr>
          <w:trHeight w:val="288"/>
        </w:trPr>
        <w:tc>
          <w:tcPr>
            <w:tcW w:w="525" w:type="dxa"/>
          </w:tcPr>
          <w:p w14:paraId="222D2D74" w14:textId="77777777" w:rsidR="006E6E55" w:rsidRDefault="006E6E55" w:rsidP="000E092A">
            <w:pPr>
              <w:jc w:val="center"/>
              <w:rPr>
                <w:sz w:val="24"/>
                <w:szCs w:val="24"/>
              </w:rPr>
            </w:pPr>
            <w:r>
              <w:rPr>
                <w:sz w:val="24"/>
                <w:szCs w:val="24"/>
              </w:rPr>
              <w:t>14</w:t>
            </w:r>
          </w:p>
        </w:tc>
        <w:tc>
          <w:tcPr>
            <w:tcW w:w="7815" w:type="dxa"/>
          </w:tcPr>
          <w:p w14:paraId="3A356E9E" w14:textId="77777777" w:rsidR="006E6E55" w:rsidRDefault="006E6E55" w:rsidP="000E092A">
            <w:pPr>
              <w:jc w:val="both"/>
              <w:rPr>
                <w:sz w:val="24"/>
                <w:szCs w:val="24"/>
              </w:rPr>
            </w:pPr>
            <w:r>
              <w:rPr>
                <w:sz w:val="24"/>
                <w:szCs w:val="24"/>
              </w:rPr>
              <w:t>Послуги з компенсації непередбачуваних витрат відповідно до поданих розрахункових документів</w:t>
            </w:r>
          </w:p>
        </w:tc>
        <w:tc>
          <w:tcPr>
            <w:tcW w:w="1635" w:type="dxa"/>
          </w:tcPr>
          <w:p w14:paraId="2EE17512" w14:textId="77777777" w:rsidR="006E6E55" w:rsidRDefault="006E6E55" w:rsidP="000E092A">
            <w:pPr>
              <w:jc w:val="both"/>
              <w:rPr>
                <w:sz w:val="24"/>
                <w:szCs w:val="24"/>
              </w:rPr>
            </w:pPr>
            <w:r>
              <w:rPr>
                <w:sz w:val="24"/>
                <w:szCs w:val="24"/>
              </w:rPr>
              <w:t> </w:t>
            </w:r>
          </w:p>
        </w:tc>
      </w:tr>
    </w:tbl>
    <w:p w14:paraId="4BDDD4B0" w14:textId="77777777" w:rsidR="006E6E55" w:rsidRDefault="006E6E55" w:rsidP="006E6E55">
      <w:pPr>
        <w:spacing w:line="240" w:lineRule="auto"/>
        <w:jc w:val="both"/>
        <w:rPr>
          <w:rFonts w:ascii="Times New Roman" w:eastAsia="Times New Roman" w:hAnsi="Times New Roman" w:cs="Times New Roman"/>
          <w:sz w:val="24"/>
          <w:szCs w:val="24"/>
        </w:rPr>
      </w:pPr>
    </w:p>
    <w:p w14:paraId="18352FB1" w14:textId="77777777" w:rsidR="006E6E55" w:rsidRDefault="006E6E55" w:rsidP="006E6E55">
      <w:pPr>
        <w:spacing w:line="240" w:lineRule="auto"/>
        <w:ind w:right="-27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Цінова пропозиція складена станом на  ________ ____________ 20___. </w:t>
      </w:r>
    </w:p>
    <w:p w14:paraId="4B736547" w14:textId="77777777" w:rsidR="006E6E55" w:rsidRDefault="006E6E55" w:rsidP="006E6E55">
      <w:pPr>
        <w:spacing w:line="240" w:lineRule="auto"/>
        <w:ind w:right="-27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50135AD" w14:textId="77777777" w:rsidR="006E6E55" w:rsidRDefault="006E6E55" w:rsidP="006E6E55">
      <w:pPr>
        <w:spacing w:line="240" w:lineRule="auto"/>
        <w:ind w:right="-27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Підписанням та поданням цієї комерційної пропозиції _________ [ назва учасника тендеру] зобов’язується у випадку визначення цієї пропозиції переможною БО «Українська освітня платформа»:</w:t>
      </w:r>
    </w:p>
    <w:p w14:paraId="3A75025E" w14:textId="77777777" w:rsidR="006E6E55" w:rsidRDefault="006E6E55" w:rsidP="006E6E55">
      <w:pPr>
        <w:numPr>
          <w:ilvl w:val="0"/>
          <w:numId w:val="2"/>
        </w:numPr>
        <w:spacing w:line="240" w:lineRule="auto"/>
        <w:ind w:right="-276" w:firstLine="72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не вносити жодних змін до цієї пропозиції та дотримуватись умов цієї пропозиції протягом періоду дії пропозиції, який становить – 60 календарних днів з дати подачі пропозиції. Ця комерційна пропозиція може бути прийнята (акцептована) БО «Українська освітня платформа» в будь-який момент до завершення періоду її дії;</w:t>
      </w:r>
    </w:p>
    <w:p w14:paraId="35E8A5CB" w14:textId="77777777" w:rsidR="006E6E55" w:rsidRDefault="006E6E55" w:rsidP="006E6E55">
      <w:pPr>
        <w:numPr>
          <w:ilvl w:val="0"/>
          <w:numId w:val="2"/>
        </w:numPr>
        <w:spacing w:line="240" w:lineRule="auto"/>
        <w:ind w:right="-276" w:firstLine="72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lastRenderedPageBreak/>
        <w:t>підписати договір про надання послуг протягом 10-ти днів з дати прийняття (акцепту) цієї комерційної пропозиції з обов’язковим дотриманням положень Оголошення про закупівлю та проекту такого договору;</w:t>
      </w:r>
    </w:p>
    <w:p w14:paraId="392D27D3" w14:textId="77777777" w:rsidR="006E6E55" w:rsidRDefault="006E6E55" w:rsidP="006E6E55">
      <w:pPr>
        <w:numPr>
          <w:ilvl w:val="0"/>
          <w:numId w:val="2"/>
        </w:numPr>
        <w:spacing w:line="240" w:lineRule="auto"/>
        <w:ind w:right="-276" w:firstLine="72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надати необхідні послуги у відповідності з умовами цієї комерційної пропозиції;</w:t>
      </w:r>
    </w:p>
    <w:p w14:paraId="145DA3A5" w14:textId="77777777" w:rsidR="006E6E55" w:rsidRDefault="006E6E55" w:rsidP="006E6E55">
      <w:pPr>
        <w:numPr>
          <w:ilvl w:val="0"/>
          <w:numId w:val="2"/>
        </w:numPr>
        <w:spacing w:line="240" w:lineRule="auto"/>
        <w:ind w:right="-276" w:firstLine="72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забезпечити повноту та точність виконання цієї комерційної пропозиції за формою, цінами/тарифами та у строки, вказані у цій пропозиції та Оголошенні, зокрема у технічних вимогах до предмету закупівлі.</w:t>
      </w:r>
    </w:p>
    <w:p w14:paraId="675BAA2F" w14:textId="77777777" w:rsidR="006E6E55" w:rsidRDefault="006E6E55" w:rsidP="006E6E55">
      <w:pPr>
        <w:spacing w:line="240" w:lineRule="auto"/>
        <w:ind w:right="-276"/>
        <w:jc w:val="both"/>
        <w:rPr>
          <w:rFonts w:ascii="Times New Roman" w:eastAsia="Times New Roman" w:hAnsi="Times New Roman" w:cs="Times New Roman"/>
          <w:sz w:val="24"/>
          <w:szCs w:val="24"/>
        </w:rPr>
      </w:pPr>
    </w:p>
    <w:p w14:paraId="429CC496" w14:textId="77777777" w:rsidR="006E6E55" w:rsidRDefault="006E6E55" w:rsidP="006E6E55">
      <w:pPr>
        <w:spacing w:line="240" w:lineRule="auto"/>
        <w:ind w:right="-27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Підписанням та поданням цієї комерційної пропозиції учасник погоджується з наступним:</w:t>
      </w:r>
    </w:p>
    <w:p w14:paraId="132E7D78" w14:textId="77777777" w:rsidR="006E6E55" w:rsidRDefault="006E6E55" w:rsidP="006E6E55">
      <w:pPr>
        <w:numPr>
          <w:ilvl w:val="0"/>
          <w:numId w:val="1"/>
        </w:numPr>
        <w:spacing w:line="240" w:lineRule="auto"/>
        <w:ind w:right="-276" w:firstLine="72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учасник ознайомлений з Оголошенням, яке опубліковано у відкритих джерелах та торгових майданчиках;</w:t>
      </w:r>
    </w:p>
    <w:p w14:paraId="7990294D" w14:textId="77777777" w:rsidR="006E6E55" w:rsidRDefault="006E6E55" w:rsidP="006E6E55">
      <w:pPr>
        <w:numPr>
          <w:ilvl w:val="0"/>
          <w:numId w:val="1"/>
        </w:numPr>
        <w:spacing w:line="240" w:lineRule="auto"/>
        <w:ind w:right="-276" w:firstLine="72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БО «Українська освітня платформа» не зобов’язана приймати найкращу за ціною пропозицію чи будь-яку із отриманих пропозицій. До моменту підписання договору про закупівлю БО «Українська освітня платформа» не несе жодних зобов’язань по відношенню до учасників закупівлі або потенційних учасників закупівлі;</w:t>
      </w:r>
    </w:p>
    <w:p w14:paraId="2A8D5E78" w14:textId="77777777" w:rsidR="006E6E55" w:rsidRDefault="006E6E55" w:rsidP="006E6E55">
      <w:pPr>
        <w:numPr>
          <w:ilvl w:val="0"/>
          <w:numId w:val="1"/>
        </w:numPr>
        <w:spacing w:line="240" w:lineRule="auto"/>
        <w:ind w:right="-276" w:firstLine="72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БО «Українська освітня платформа» залишає за собою право відхилити комерційні пропозиції всіх учасників процедури закупівлі у разі їхньої невідповідності;</w:t>
      </w:r>
    </w:p>
    <w:p w14:paraId="0C6DDFDD" w14:textId="77777777" w:rsidR="006E6E55" w:rsidRDefault="006E6E55" w:rsidP="006E6E55">
      <w:pPr>
        <w:numPr>
          <w:ilvl w:val="0"/>
          <w:numId w:val="1"/>
        </w:numPr>
        <w:spacing w:line="240" w:lineRule="auto"/>
        <w:ind w:right="-276" w:firstLine="72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ця комерційна пропозиція та Оголошення є невід’ємними частинами відповідного договору на закупівлю послуг, котрий буде укладений між БО «Українська освітня платформа» та переможцем тендеру;</w:t>
      </w:r>
    </w:p>
    <w:p w14:paraId="6E31D296" w14:textId="77777777" w:rsidR="006E6E55" w:rsidRDefault="006E6E55" w:rsidP="006E6E55">
      <w:pPr>
        <w:numPr>
          <w:ilvl w:val="0"/>
          <w:numId w:val="1"/>
        </w:numPr>
        <w:spacing w:line="240" w:lineRule="auto"/>
        <w:ind w:right="-276" w:firstLine="72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участь у тендері пов’язаних осіб або змова учасників тендеру забороняється. У разі виявлення таких фактів, результати тендеру будуть скасовані або договір з відповідним постачальником буде достроково розірвано в односторонньому порядку з обов’язковим поверненням всього отриманого таким виконавцем за договором та відшкодуванням збитків завданих БО «Українська освітня платформа»;</w:t>
      </w:r>
    </w:p>
    <w:p w14:paraId="0868B244" w14:textId="77777777" w:rsidR="006E6E55" w:rsidRDefault="006E6E55" w:rsidP="006E6E55">
      <w:pPr>
        <w:numPr>
          <w:ilvl w:val="0"/>
          <w:numId w:val="1"/>
        </w:numPr>
        <w:spacing w:line="240" w:lineRule="auto"/>
        <w:ind w:right="-276" w:firstLine="72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надавати послуги тільки через одну юридичну особу/фізичну особу-підприємця та не має права змінювати виконавця послуг впродовж дії терміну договору. Виняток – реорганізація юридичної особи/зміна назви/злиття.</w:t>
      </w:r>
    </w:p>
    <w:p w14:paraId="338B923A" w14:textId="77777777" w:rsidR="006E6E55" w:rsidRDefault="006E6E55" w:rsidP="006E6E55">
      <w:pPr>
        <w:spacing w:line="240" w:lineRule="auto"/>
        <w:ind w:right="-276"/>
        <w:jc w:val="both"/>
        <w:rPr>
          <w:rFonts w:ascii="Times New Roman" w:eastAsia="Times New Roman" w:hAnsi="Times New Roman" w:cs="Times New Roman"/>
          <w:sz w:val="24"/>
          <w:szCs w:val="24"/>
        </w:rPr>
      </w:pPr>
    </w:p>
    <w:p w14:paraId="0C758567" w14:textId="77777777" w:rsidR="006E6E55" w:rsidRDefault="006E6E55" w:rsidP="006E6E55">
      <w:pPr>
        <w:spacing w:line="240" w:lineRule="auto"/>
        <w:ind w:right="-27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Цим ми / я підтверджуємо(ю) свою юридичну, фінансову та іншу спроможність виконати умови цієї комерційної пропозиції та Оголошення, укласти договір на закупівлю послуг та правдивість всіх відомостей зазначених у цій комерційній пропозиції.</w:t>
      </w:r>
    </w:p>
    <w:p w14:paraId="138B7B17" w14:textId="77777777" w:rsidR="006E6E55" w:rsidRDefault="006E6E55" w:rsidP="006E6E55">
      <w:pPr>
        <w:spacing w:line="240" w:lineRule="auto"/>
        <w:ind w:right="-276" w:firstLine="720"/>
        <w:jc w:val="both"/>
        <w:rPr>
          <w:rFonts w:ascii="Times New Roman" w:eastAsia="Times New Roman" w:hAnsi="Times New Roman" w:cs="Times New Roman"/>
          <w:sz w:val="24"/>
          <w:szCs w:val="24"/>
        </w:rPr>
      </w:pPr>
    </w:p>
    <w:p w14:paraId="68FDDD72" w14:textId="77777777" w:rsidR="006E6E55" w:rsidRDefault="006E6E55" w:rsidP="006E6E55">
      <w:pPr>
        <w:spacing w:line="240" w:lineRule="auto"/>
        <w:ind w:firstLine="720"/>
        <w:jc w:val="both"/>
        <w:rPr>
          <w:rFonts w:ascii="Times New Roman" w:eastAsia="Times New Roman" w:hAnsi="Times New Roman" w:cs="Times New Roman"/>
          <w:sz w:val="24"/>
          <w:szCs w:val="24"/>
        </w:rPr>
      </w:pPr>
    </w:p>
    <w:p w14:paraId="6E25522D" w14:textId="77777777" w:rsidR="006E6E55" w:rsidRDefault="006E6E55" w:rsidP="006E6E55">
      <w:pPr>
        <w:spacing w:line="240" w:lineRule="auto"/>
        <w:ind w:firstLine="720"/>
        <w:jc w:val="both"/>
        <w:rPr>
          <w:rFonts w:ascii="Times New Roman" w:eastAsia="Times New Roman" w:hAnsi="Times New Roman" w:cs="Times New Roman"/>
          <w:sz w:val="24"/>
          <w:szCs w:val="24"/>
        </w:rPr>
      </w:pPr>
    </w:p>
    <w:p w14:paraId="28CE7A8A" w14:textId="77777777" w:rsidR="006E6E55" w:rsidRDefault="006E6E55" w:rsidP="006E6E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Дата: </w:t>
      </w:r>
    </w:p>
    <w:p w14:paraId="143FD315" w14:textId="77777777" w:rsidR="006E6E55" w:rsidRDefault="006E6E55" w:rsidP="006E6E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ПІБ підписанта: </w:t>
      </w:r>
    </w:p>
    <w:p w14:paraId="6F918306" w14:textId="77777777" w:rsidR="006E6E55" w:rsidRDefault="006E6E55" w:rsidP="006E6E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Посада: </w:t>
      </w:r>
    </w:p>
    <w:p w14:paraId="3C5C7870" w14:textId="77777777" w:rsidR="006E6E55" w:rsidRDefault="006E6E55" w:rsidP="006E6E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Підпис: </w:t>
      </w:r>
    </w:p>
    <w:p w14:paraId="428532E2" w14:textId="77777777" w:rsidR="006E6E55" w:rsidRDefault="006E6E55" w:rsidP="006E6E55">
      <w:pPr>
        <w:spacing w:line="240" w:lineRule="auto"/>
        <w:jc w:val="both"/>
        <w:rPr>
          <w:rFonts w:ascii="Times New Roman" w:eastAsia="Times New Roman" w:hAnsi="Times New Roman" w:cs="Times New Roman"/>
          <w:sz w:val="24"/>
          <w:szCs w:val="24"/>
        </w:rPr>
      </w:pPr>
    </w:p>
    <w:p w14:paraId="0AFDEBE9" w14:textId="77777777" w:rsidR="006E6E55" w:rsidRDefault="006E6E55" w:rsidP="006E6E55">
      <w:pPr>
        <w:spacing w:line="240" w:lineRule="auto"/>
        <w:jc w:val="both"/>
        <w:rPr>
          <w:rFonts w:ascii="Times New Roman" w:eastAsia="Times New Roman" w:hAnsi="Times New Roman" w:cs="Times New Roman"/>
          <w:sz w:val="24"/>
          <w:szCs w:val="24"/>
        </w:rPr>
      </w:pPr>
    </w:p>
    <w:p w14:paraId="4A4FFB06" w14:textId="77777777" w:rsidR="006E6E55" w:rsidRDefault="006E6E55" w:rsidP="006E6E55">
      <w:pPr>
        <w:spacing w:line="240" w:lineRule="auto"/>
        <w:jc w:val="both"/>
        <w:rPr>
          <w:rFonts w:ascii="Times New Roman" w:eastAsia="Times New Roman" w:hAnsi="Times New Roman" w:cs="Times New Roman"/>
          <w:sz w:val="24"/>
          <w:szCs w:val="24"/>
        </w:rPr>
      </w:pPr>
    </w:p>
    <w:p w14:paraId="795DE38D" w14:textId="77777777" w:rsidR="006E6E55" w:rsidRDefault="006E6E55" w:rsidP="006E6E55">
      <w:pPr>
        <w:spacing w:line="240" w:lineRule="auto"/>
        <w:jc w:val="both"/>
        <w:rPr>
          <w:rFonts w:ascii="Times New Roman" w:eastAsia="Times New Roman" w:hAnsi="Times New Roman" w:cs="Times New Roman"/>
          <w:sz w:val="24"/>
          <w:szCs w:val="24"/>
        </w:rPr>
      </w:pPr>
    </w:p>
    <w:p w14:paraId="21EF9847" w14:textId="77777777" w:rsidR="006E6E55" w:rsidRDefault="006E6E55" w:rsidP="006E6E55">
      <w:pPr>
        <w:spacing w:line="240" w:lineRule="auto"/>
        <w:jc w:val="both"/>
        <w:rPr>
          <w:rFonts w:ascii="Times New Roman" w:eastAsia="Times New Roman" w:hAnsi="Times New Roman" w:cs="Times New Roman"/>
          <w:sz w:val="24"/>
          <w:szCs w:val="24"/>
        </w:rPr>
      </w:pPr>
    </w:p>
    <w:p w14:paraId="7FB19F99" w14:textId="77777777" w:rsidR="006E6E55" w:rsidRDefault="006E6E55" w:rsidP="006E6E55">
      <w:pPr>
        <w:spacing w:line="240" w:lineRule="auto"/>
        <w:ind w:right="140"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 Заявки на участь у повному конкурсному відборі додаються наступні документи:</w:t>
      </w:r>
    </w:p>
    <w:p w14:paraId="5C44BF8B"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ЮРИДИЧНОЇ ОСОБИ:</w:t>
      </w:r>
    </w:p>
    <w:p w14:paraId="54752737"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заповнену форму комерційної пропозиції відповідно до додатку 1 до цієї документації про закупівлю;</w:t>
      </w:r>
    </w:p>
    <w:p w14:paraId="2D6E3C27"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 xml:space="preserve">копії Статуту або інших установчих документів (в чинній редакції);   </w:t>
      </w:r>
    </w:p>
    <w:p w14:paraId="79066F78"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копію виписки або витягу з Єдиного державного реєстру юридичних осіб, фізичних осіб - підприємців та громадських формувань;</w:t>
      </w:r>
    </w:p>
    <w:p w14:paraId="06EF3D7E"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sz w:val="24"/>
          <w:szCs w:val="24"/>
        </w:rPr>
        <w:tab/>
        <w:t>копії довідки про взяття на облік платника податків (свідоцтва платника ПДВ, витягу з реєстру платників ПДВ  або свідоцтва платника єдиного податку, витягу з реєстру платників єдиного податку тощо);</w:t>
      </w:r>
    </w:p>
    <w:p w14:paraId="2316B7A8"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копії документу, що підтверджує повноваження особи на здійснення дій від імені учасника закупівлі (копія рішення про призначення або про обрання або наказу про призначення фізичної особи на посаду, відповідно до якого така фізична особа володіє правом діяти від імені учасника закупівлі без довіреності (далі також - керівник). У разі якщо від імені учасника закупівлі діє інша особа, заявка на участь у закупівлі повинна містити також довіреність на здійснення дій від імені учасника закупівлі, в тому числі на підписання заявок на участь у закупівлі, завірену печаткою учасника закупівлі (для юридичних осіб) і підписану керівником учасника закупівлі або уповноваженим цим керівником особою, або нотаріально завірену копію такої довіреності. У разі якщо зазначена довіреність підписана особою, уповноваженою керівником учасника закупівлі, заявка на участь у закупівлі повинна містити також документ, що підтверджує повноваження такої особи;</w:t>
      </w:r>
    </w:p>
    <w:p w14:paraId="39907A4E"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інші документи або копії документів, інші відомості, перелік яких визначено документацією про закупівлю.</w:t>
      </w:r>
    </w:p>
    <w:p w14:paraId="76B0C6BE"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p>
    <w:p w14:paraId="76C56101"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ФІЗИЧНОЇ ОСОБИ - ПІДПРИЄМЦЯ:</w:t>
      </w:r>
    </w:p>
    <w:p w14:paraId="0D27587B"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заповнену форму комерційної пропозиції відповідно до додатку 1 до цієї документації про закупівлю;</w:t>
      </w:r>
    </w:p>
    <w:p w14:paraId="397A1690"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копії виписки або витягу з Єдиного державного реєстру юридичних осіб, фізичних осіб - підприємців та громадських формувань;</w:t>
      </w:r>
    </w:p>
    <w:p w14:paraId="1BC06EC7"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копії довідки про взяття на облік платника податків (свідоцтва платника ПДВ, витягу з реєстру платників ПДВ  або свідоцтва платника єдиного податку, витягу з реєстру платників єдиного податку тощо);</w:t>
      </w:r>
    </w:p>
    <w:p w14:paraId="40668150"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паспорт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а якщо підписувати тендерну пропозицію та/або договір про закупівлю буде особа, яка була уповноважена фізичною особою учасником,   необхідно додатково надати нотаріально посвідчену довіреність, яка засвідчує повноваження уповноваженої особи на підпис тендерної пропозиції та/або договору про закупівлю, а також  паспорт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такої уповноваженої особи.</w:t>
      </w:r>
    </w:p>
    <w:p w14:paraId="377BBCAB" w14:textId="77777777" w:rsidR="006E6E55" w:rsidRDefault="006E6E55" w:rsidP="006E6E55">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інші документи або копії документів, інші відомості, перелік яких визначено документацією про закупівлю.</w:t>
      </w:r>
    </w:p>
    <w:p w14:paraId="2101C776" w14:textId="77777777" w:rsidR="006E6E55" w:rsidRDefault="006E6E55" w:rsidP="006E6E55">
      <w:pPr>
        <w:rPr>
          <w:rFonts w:ascii="Times New Roman" w:eastAsia="Times New Roman" w:hAnsi="Times New Roman" w:cs="Times New Roman"/>
          <w:sz w:val="24"/>
          <w:szCs w:val="24"/>
        </w:rPr>
      </w:pPr>
    </w:p>
    <w:p w14:paraId="5C4DBD73" w14:textId="77777777" w:rsidR="006E6E55" w:rsidRDefault="006E6E55" w:rsidP="006E6E55">
      <w:pPr>
        <w:rPr>
          <w:rFonts w:ascii="Times New Roman" w:eastAsia="Times New Roman" w:hAnsi="Times New Roman" w:cs="Times New Roman"/>
          <w:sz w:val="24"/>
          <w:szCs w:val="24"/>
        </w:rPr>
      </w:pPr>
    </w:p>
    <w:p w14:paraId="188B12E2" w14:textId="77777777" w:rsidR="009D686D" w:rsidRDefault="009D686D">
      <w:bookmarkStart w:id="3" w:name="_GoBack"/>
      <w:bookmarkEnd w:id="3"/>
    </w:p>
    <w:sectPr w:rsidR="009D68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A72B30"/>
    <w:multiLevelType w:val="multilevel"/>
    <w:tmpl w:val="F44A64C4"/>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091072"/>
    <w:multiLevelType w:val="multilevel"/>
    <w:tmpl w:val="37A0492C"/>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AE"/>
    <w:rsid w:val="005F46AE"/>
    <w:rsid w:val="006E6E55"/>
    <w:rsid w:val="009D6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3C965-8BA9-429F-BDFC-19AC63AF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E55"/>
    <w:pPr>
      <w:spacing w:after="0" w:line="276" w:lineRule="auto"/>
    </w:pPr>
    <w:rPr>
      <w:rFonts w:ascii="Calibri" w:eastAsia="Calibri" w:hAnsi="Calibri" w:cs="Calibri"/>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5521</Words>
  <Characters>3147</Characters>
  <Application>Microsoft Office Word</Application>
  <DocSecurity>0</DocSecurity>
  <Lines>26</Lines>
  <Paragraphs>17</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2024-08-29T09:42:00Z</dcterms:created>
  <dcterms:modified xsi:type="dcterms:W3CDTF">2024-08-29T09:42:00Z</dcterms:modified>
</cp:coreProperties>
</file>